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8B" w:rsidRPr="00AC4D01" w:rsidRDefault="00C8688B" w:rsidP="00C8688B">
      <w:pPr>
        <w:rPr>
          <w:b/>
          <w:sz w:val="24"/>
        </w:rPr>
      </w:pPr>
      <w:bookmarkStart w:id="0" w:name="_Toc247110324"/>
      <w:bookmarkStart w:id="1" w:name="_Toc247110483"/>
      <w:bookmarkStart w:id="2" w:name="_Toc252082887"/>
      <w:bookmarkStart w:id="3" w:name="_Toc175146394"/>
      <w:r w:rsidRPr="00AC4D01">
        <w:rPr>
          <w:b/>
          <w:sz w:val="24"/>
        </w:rPr>
        <w:t xml:space="preserve">About the Survey </w:t>
      </w:r>
    </w:p>
    <w:p w:rsidR="00C8688B" w:rsidRDefault="00C8688B" w:rsidP="00C8688B">
      <w:r w:rsidRPr="00AC4D01">
        <w:t xml:space="preserve">This is the first annual survey of </w:t>
      </w:r>
      <w:r w:rsidR="0062026C" w:rsidRPr="00AC4D01">
        <w:t xml:space="preserve">the Office of the Ombudsman </w:t>
      </w:r>
      <w:r w:rsidRPr="00AC4D01">
        <w:t>National Human Rights Institution Samoa. The purpose of this survey is to solicit feedback from our stakeholders about our performance for the calendar year with regard</w:t>
      </w:r>
      <w:r w:rsidR="0062026C" w:rsidRPr="00AC4D01">
        <w:t xml:space="preserve"> to our work, engagements and others</w:t>
      </w:r>
      <w:r w:rsidRPr="00AC4D01">
        <w:t>. It also provides an opportunity for our stakeholder</w:t>
      </w:r>
      <w:r w:rsidR="0039127B">
        <w:t>s</w:t>
      </w:r>
      <w:r w:rsidRPr="00AC4D01">
        <w:t xml:space="preserve"> to comment on area</w:t>
      </w:r>
      <w:r w:rsidR="0062026C" w:rsidRPr="00AC4D01">
        <w:t>s</w:t>
      </w:r>
      <w:r w:rsidRPr="00AC4D01">
        <w:t xml:space="preserve"> for improvement </w:t>
      </w:r>
      <w:r w:rsidR="00AC4D01" w:rsidRPr="00AC4D01">
        <w:t xml:space="preserve">as well as suggestions of what the Office should consider </w:t>
      </w:r>
      <w:r w:rsidR="0039127B">
        <w:t xml:space="preserve">to investigate, raise awareness on </w:t>
      </w:r>
      <w:r w:rsidR="00AC4D01" w:rsidRPr="00AC4D01">
        <w:t xml:space="preserve">etc.  </w:t>
      </w:r>
    </w:p>
    <w:p w:rsidR="00AC4D01" w:rsidRDefault="00AC4D01" w:rsidP="00C8688B">
      <w:r>
        <w:t xml:space="preserve">The survey is divided into 3 sections as follows: </w:t>
      </w:r>
    </w:p>
    <w:p w:rsidR="00AC4D01" w:rsidRDefault="00AC4D01" w:rsidP="00AC4D01">
      <w:pPr>
        <w:pStyle w:val="ListParagraph"/>
        <w:numPr>
          <w:ilvl w:val="0"/>
          <w:numId w:val="6"/>
        </w:numPr>
      </w:pPr>
      <w:r>
        <w:t xml:space="preserve">About the Office </w:t>
      </w:r>
    </w:p>
    <w:p w:rsidR="00AC4D01" w:rsidRDefault="00AC4D01" w:rsidP="00AC4D01">
      <w:pPr>
        <w:pStyle w:val="ListParagraph"/>
        <w:numPr>
          <w:ilvl w:val="0"/>
          <w:numId w:val="6"/>
        </w:numPr>
      </w:pPr>
      <w:r>
        <w:t xml:space="preserve">Human Rights </w:t>
      </w:r>
    </w:p>
    <w:p w:rsidR="00AC4D01" w:rsidRDefault="00AC4D01" w:rsidP="00AC4D01">
      <w:pPr>
        <w:pStyle w:val="ListParagraph"/>
        <w:numPr>
          <w:ilvl w:val="0"/>
          <w:numId w:val="6"/>
        </w:numPr>
      </w:pPr>
      <w:r>
        <w:t xml:space="preserve">Good Governance &amp; Special Investigations </w:t>
      </w:r>
    </w:p>
    <w:p w:rsidR="00AC4D01" w:rsidRPr="00AC4D01" w:rsidRDefault="00AC4D01" w:rsidP="00AC4D01">
      <w:pPr>
        <w:rPr>
          <w:b/>
        </w:rPr>
      </w:pPr>
      <w:r w:rsidRPr="00AC4D01">
        <w:rPr>
          <w:b/>
        </w:rPr>
        <w:t xml:space="preserve">Each section contains questions relevant to the specific area. You are kindly asked to give a rating and also provide comments to explain your responses. When giving a rating please, </w:t>
      </w:r>
      <w:r w:rsidRPr="00AC4D01">
        <w:rPr>
          <w:b/>
          <w:highlight w:val="yellow"/>
          <w:u w:val="single"/>
        </w:rPr>
        <w:t>circle, cross or highlight the number</w:t>
      </w:r>
      <w:r w:rsidRPr="00AC4D01">
        <w:rPr>
          <w:b/>
          <w:u w:val="single"/>
        </w:rPr>
        <w:t xml:space="preserve"> </w:t>
      </w:r>
      <w:r w:rsidRPr="00AC4D01">
        <w:rPr>
          <w:b/>
        </w:rPr>
        <w:t>that best represents your opinion/view</w:t>
      </w:r>
      <w:r w:rsidR="004237AC">
        <w:rPr>
          <w:b/>
        </w:rPr>
        <w:t>. Although you can ONLY</w:t>
      </w:r>
      <w:r w:rsidR="004237AC" w:rsidRPr="004237AC">
        <w:rPr>
          <w:b/>
        </w:rPr>
        <w:t xml:space="preserve"> answer questions that are relevant to your organization with regard to its engagement with the Office</w:t>
      </w:r>
      <w:r w:rsidR="004237AC">
        <w:rPr>
          <w:b/>
        </w:rPr>
        <w:t>, you are also free to provide feedback to other questions of interest</w:t>
      </w:r>
      <w:r w:rsidR="004237AC" w:rsidRPr="004237AC">
        <w:rPr>
          <w:b/>
        </w:rPr>
        <w:t>.</w:t>
      </w:r>
      <w:r w:rsidR="004237AC">
        <w:rPr>
          <w:b/>
        </w:rPr>
        <w:t xml:space="preserve"> </w:t>
      </w:r>
    </w:p>
    <w:p w:rsidR="00C8688B" w:rsidRPr="00C8688B" w:rsidRDefault="00C8688B" w:rsidP="00C8688B">
      <w:pPr>
        <w:rPr>
          <w:lang w:val="en-AU"/>
        </w:rPr>
      </w:pPr>
      <w:r w:rsidRPr="00C8688B">
        <w:rPr>
          <w:lang w:val="en-AU"/>
        </w:rPr>
        <w:t xml:space="preserve">Please provide a response to the questions on the following pages on behalf of your organisation. Responses should be completed and </w:t>
      </w:r>
      <w:r w:rsidRPr="00C8688B">
        <w:rPr>
          <w:b/>
          <w:u w:val="single"/>
          <w:lang w:val="en-AU"/>
        </w:rPr>
        <w:t>returned as an MS Word Document</w:t>
      </w:r>
      <w:r w:rsidRPr="00C8688B">
        <w:rPr>
          <w:lang w:val="en-AU"/>
        </w:rPr>
        <w:t xml:space="preserve">.  Please return by email to: </w:t>
      </w:r>
    </w:p>
    <w:p w:rsidR="00C8688B" w:rsidRPr="00C8688B" w:rsidRDefault="00C8688B" w:rsidP="00C8688B">
      <w:pPr>
        <w:rPr>
          <w:u w:val="single"/>
          <w:lang w:val="en-AU"/>
        </w:rPr>
      </w:pPr>
      <w:r>
        <w:rPr>
          <w:lang w:val="en-AU"/>
        </w:rPr>
        <w:t xml:space="preserve">Email: </w:t>
      </w:r>
      <w:hyperlink r:id="rId7" w:history="1">
        <w:r w:rsidRPr="00C8688B">
          <w:rPr>
            <w:rStyle w:val="Hyperlink"/>
            <w:lang w:val="en-AU"/>
          </w:rPr>
          <w:t>t.mikaele@ombudsman.gov.ws</w:t>
        </w:r>
      </w:hyperlink>
      <w:r w:rsidRPr="00C8688B">
        <w:rPr>
          <w:lang w:val="en-AU"/>
        </w:rPr>
        <w:t xml:space="preserve"> or </w:t>
      </w:r>
      <w:hyperlink r:id="rId8" w:history="1">
        <w:r w:rsidRPr="00C8688B">
          <w:rPr>
            <w:rStyle w:val="Hyperlink"/>
            <w:lang w:val="en-AU"/>
          </w:rPr>
          <w:t>charles.dean@ombudsamn.gov.ws</w:t>
        </w:r>
      </w:hyperlink>
      <w:r w:rsidRPr="00C8688B">
        <w:rPr>
          <w:lang w:val="en-AU"/>
        </w:rPr>
        <w:t xml:space="preserve"> </w:t>
      </w:r>
      <w:r w:rsidRPr="00C8688B">
        <w:rPr>
          <w:u w:val="single"/>
          <w:lang w:val="en-AU"/>
        </w:rPr>
        <w:t xml:space="preserve"> </w:t>
      </w:r>
    </w:p>
    <w:p w:rsidR="00C8688B" w:rsidRPr="00C8688B" w:rsidRDefault="00C8688B" w:rsidP="00C8688B">
      <w:pPr>
        <w:rPr>
          <w:lang w:val="en-AU"/>
        </w:rPr>
      </w:pPr>
      <w:r w:rsidRPr="00C8688B">
        <w:rPr>
          <w:lang w:val="en-AU"/>
        </w:rPr>
        <w:t xml:space="preserve">We greatly appreciate your completed response by </w:t>
      </w:r>
      <w:r w:rsidR="00DE5FC7">
        <w:rPr>
          <w:b/>
          <w:highlight w:val="yellow"/>
          <w:u w:val="single"/>
          <w:lang w:val="en-AU"/>
        </w:rPr>
        <w:t>January 2023</w:t>
      </w:r>
      <w:bookmarkStart w:id="4" w:name="_GoBack"/>
      <w:bookmarkEnd w:id="4"/>
    </w:p>
    <w:p w:rsidR="00C8688B" w:rsidRPr="00AC4D01" w:rsidRDefault="00C8688B" w:rsidP="00C8688B">
      <w:pPr>
        <w:rPr>
          <w:i/>
          <w:lang w:val="en-AU"/>
        </w:rPr>
      </w:pPr>
      <w:r w:rsidRPr="00AC4D01">
        <w:rPr>
          <w:b/>
          <w:i/>
          <w:lang w:val="en-AU"/>
        </w:rPr>
        <w:t>NOTE</w:t>
      </w:r>
      <w:r w:rsidRPr="00AC4D01">
        <w:rPr>
          <w:i/>
          <w:lang w:val="en-AU"/>
        </w:rPr>
        <w:t xml:space="preserve">: The information from the survey will help inform (and improve) our work e.g. annual reports, corporate plan reviews. </w:t>
      </w:r>
      <w:r w:rsidR="00BB676F">
        <w:rPr>
          <w:i/>
          <w:lang w:val="en-AU"/>
        </w:rPr>
        <w:t>General</w:t>
      </w:r>
      <w:r w:rsidRPr="00AC4D01">
        <w:rPr>
          <w:i/>
          <w:lang w:val="en-AU"/>
        </w:rPr>
        <w:t xml:space="preserve"> reference </w:t>
      </w:r>
      <w:r w:rsidR="00BB676F">
        <w:rPr>
          <w:i/>
          <w:lang w:val="en-AU"/>
        </w:rPr>
        <w:t xml:space="preserve">will be </w:t>
      </w:r>
      <w:r w:rsidRPr="00AC4D01">
        <w:rPr>
          <w:i/>
          <w:lang w:val="en-AU"/>
        </w:rPr>
        <w:t xml:space="preserve">made when information is used. </w:t>
      </w:r>
    </w:p>
    <w:p w:rsidR="00C8688B" w:rsidRPr="00AC4D01" w:rsidRDefault="00C8688B" w:rsidP="00C8688B">
      <w:pPr>
        <w:rPr>
          <w:b/>
          <w:sz w:val="24"/>
        </w:rPr>
      </w:pPr>
      <w:r w:rsidRPr="00AC4D01">
        <w:rPr>
          <w:b/>
          <w:sz w:val="24"/>
        </w:rPr>
        <w:t>Organisation Details</w:t>
      </w:r>
      <w:bookmarkEnd w:id="0"/>
      <w:bookmarkEnd w:id="1"/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8688B" w:rsidRPr="00C8688B" w:rsidTr="00C8688B">
        <w:trPr>
          <w:trHeight w:val="462"/>
        </w:trPr>
        <w:tc>
          <w:tcPr>
            <w:tcW w:w="3686" w:type="dxa"/>
          </w:tcPr>
          <w:p w:rsidR="00C8688B" w:rsidRPr="00C8688B" w:rsidRDefault="00C8688B" w:rsidP="00C8688B">
            <w:r w:rsidRPr="00C8688B">
              <w:t xml:space="preserve">Organization name </w:t>
            </w:r>
          </w:p>
        </w:tc>
        <w:tc>
          <w:tcPr>
            <w:tcW w:w="5670" w:type="dxa"/>
          </w:tcPr>
          <w:p w:rsidR="00C8688B" w:rsidRPr="00C8688B" w:rsidRDefault="00C8688B" w:rsidP="00C8688B">
            <w:pPr>
              <w:rPr>
                <w:b/>
                <w:bCs/>
                <w:lang w:val="en-AU"/>
              </w:rPr>
            </w:pPr>
          </w:p>
        </w:tc>
      </w:tr>
      <w:tr w:rsidR="00C8688B" w:rsidRPr="00C8688B" w:rsidTr="00C8688B">
        <w:tc>
          <w:tcPr>
            <w:tcW w:w="3686" w:type="dxa"/>
          </w:tcPr>
          <w:p w:rsidR="00C8688B" w:rsidRPr="00C8688B" w:rsidRDefault="00C8688B" w:rsidP="00C8688B">
            <w:r w:rsidRPr="00C8688B">
              <w:t xml:space="preserve">Contact details – name, phone, email </w:t>
            </w:r>
          </w:p>
        </w:tc>
        <w:tc>
          <w:tcPr>
            <w:tcW w:w="5670" w:type="dxa"/>
          </w:tcPr>
          <w:p w:rsidR="00C8688B" w:rsidRPr="00C8688B" w:rsidRDefault="00C8688B" w:rsidP="00C8688B">
            <w:pPr>
              <w:rPr>
                <w:b/>
                <w:bCs/>
                <w:lang w:val="en-AU"/>
              </w:rPr>
            </w:pPr>
          </w:p>
        </w:tc>
      </w:tr>
    </w:tbl>
    <w:bookmarkEnd w:id="3"/>
    <w:p w:rsidR="0062026C" w:rsidRPr="00AC4D01" w:rsidRDefault="00DB6DDF" w:rsidP="00DB6DDF">
      <w:pPr>
        <w:pStyle w:val="Heading1"/>
        <w:rPr>
          <w:rFonts w:asciiTheme="minorHAnsi" w:hAnsiTheme="minorHAnsi" w:cstheme="minorHAnsi"/>
          <w:b/>
          <w:color w:val="ED7D31" w:themeColor="accent2"/>
        </w:rPr>
      </w:pPr>
      <w:r w:rsidRPr="00AC4D01">
        <w:rPr>
          <w:rFonts w:asciiTheme="minorHAnsi" w:hAnsiTheme="minorHAnsi" w:cstheme="minorHAnsi"/>
          <w:b/>
          <w:color w:val="ED7D31" w:themeColor="accent2"/>
        </w:rPr>
        <w:t xml:space="preserve">SECTION 1: </w:t>
      </w:r>
      <w:r w:rsidR="0062026C" w:rsidRPr="00AC4D01">
        <w:rPr>
          <w:rFonts w:asciiTheme="minorHAnsi" w:hAnsiTheme="minorHAnsi" w:cstheme="minorHAnsi"/>
          <w:color w:val="ED7D31" w:themeColor="accent2"/>
        </w:rPr>
        <w:t>ABOUT THE OFFICE</w:t>
      </w:r>
      <w:r w:rsidR="0062026C" w:rsidRPr="00AC4D01">
        <w:rPr>
          <w:rFonts w:asciiTheme="minorHAnsi" w:hAnsiTheme="minorHAnsi" w:cstheme="minorHAnsi"/>
          <w:b/>
          <w:color w:val="ED7D31" w:themeColor="accent2"/>
        </w:rPr>
        <w:t xml:space="preserve"> </w:t>
      </w:r>
    </w:p>
    <w:p w:rsidR="00AC4D01" w:rsidRPr="00AC4D01" w:rsidRDefault="00AC4D01" w:rsidP="00AC4D01">
      <w:pPr>
        <w:pStyle w:val="NoSpacing"/>
      </w:pPr>
    </w:p>
    <w:p w:rsidR="0062026C" w:rsidRPr="00AC4D01" w:rsidRDefault="00AC4D01" w:rsidP="00AC4D01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</w:rPr>
      </w:pPr>
      <w:r w:rsidRPr="00AC4D01">
        <w:rPr>
          <w:rFonts w:asciiTheme="minorHAnsi" w:hAnsiTheme="minorHAnsi" w:cstheme="minorHAnsi"/>
          <w:b/>
        </w:rPr>
        <w:t>Knowledge of the Office’s</w:t>
      </w:r>
      <w:r w:rsidRPr="00AC4D01">
        <w:rPr>
          <w:rFonts w:asciiTheme="minorHAnsi" w:hAnsiTheme="minorHAnsi" w:cstheme="minorHAnsi"/>
        </w:rPr>
        <w:t xml:space="preserve"> </w:t>
      </w:r>
      <w:r w:rsidRPr="00AC4D01">
        <w:rPr>
          <w:rFonts w:asciiTheme="minorHAnsi" w:hAnsiTheme="minorHAnsi" w:cstheme="minorHAnsi"/>
          <w:b/>
        </w:rPr>
        <w:t>location and contact</w:t>
      </w:r>
      <w:r w:rsidRPr="00AC4D01">
        <w:rPr>
          <w:rFonts w:asciiTheme="minorHAnsi" w:hAnsiTheme="minorHAnsi" w:cstheme="minorHAnsi"/>
        </w:rPr>
        <w:t xml:space="preserve"> as a result of its awareness, website and social media engagements</w:t>
      </w:r>
    </w:p>
    <w:p w:rsidR="00AC4D01" w:rsidRPr="00AC4D01" w:rsidRDefault="00AC4D01" w:rsidP="00AC4D01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AC4D01" w:rsidRPr="00C8688B" w:rsidTr="00FB6D3B">
        <w:tc>
          <w:tcPr>
            <w:tcW w:w="2996" w:type="dxa"/>
            <w:shd w:val="clear" w:color="auto" w:fill="DEEAF6" w:themeFill="accent1" w:themeFillTint="33"/>
          </w:tcPr>
          <w:p w:rsidR="00AC4D01" w:rsidRPr="00DB6DDF" w:rsidRDefault="00AC4D01" w:rsidP="00FB6D3B">
            <w:pPr>
              <w:rPr>
                <w:rStyle w:val="A14"/>
                <w:rFonts w:cstheme="minorHAnsi"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Location and contact </w:t>
            </w:r>
          </w:p>
        </w:tc>
        <w:tc>
          <w:tcPr>
            <w:tcW w:w="1467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Not aware at all 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Fully aware </w:t>
            </w:r>
          </w:p>
        </w:tc>
      </w:tr>
      <w:tr w:rsidR="00AC4D01" w:rsidRPr="00C8688B" w:rsidTr="00FB6D3B">
        <w:tc>
          <w:tcPr>
            <w:tcW w:w="2996" w:type="dxa"/>
            <w:shd w:val="clear" w:color="auto" w:fill="FFFFFF" w:themeFill="background1"/>
          </w:tcPr>
          <w:p w:rsidR="00AC4D01" w:rsidRPr="00C8688B" w:rsidRDefault="00AC4D01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AC4D01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1" w:rsidRPr="00C8688B" w:rsidRDefault="00AC4D01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AC4D01" w:rsidRDefault="00AC4D01" w:rsidP="00FB6D3B">
            <w:pPr>
              <w:rPr>
                <w:rStyle w:val="A14"/>
                <w:sz w:val="20"/>
                <w:szCs w:val="20"/>
              </w:rPr>
            </w:pPr>
          </w:p>
          <w:p w:rsidR="00AC4D01" w:rsidRDefault="00AC4D01" w:rsidP="00FB6D3B">
            <w:pPr>
              <w:rPr>
                <w:rStyle w:val="A14"/>
                <w:sz w:val="20"/>
                <w:szCs w:val="20"/>
              </w:rPr>
            </w:pPr>
          </w:p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AC4D01" w:rsidRDefault="00AC4D01" w:rsidP="00AC4D01">
      <w:pPr>
        <w:pStyle w:val="NoSpacing"/>
      </w:pPr>
    </w:p>
    <w:p w:rsidR="00AC4D01" w:rsidRPr="00AC4D01" w:rsidRDefault="00AC4D01" w:rsidP="00AC4D01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</w:rPr>
      </w:pPr>
      <w:r w:rsidRPr="00AC4D01">
        <w:rPr>
          <w:rFonts w:asciiTheme="minorHAnsi" w:hAnsiTheme="minorHAnsi" w:cstheme="minorHAnsi"/>
          <w:b/>
        </w:rPr>
        <w:t>Knowledge</w:t>
      </w:r>
      <w:r w:rsidRPr="00AC4D01">
        <w:rPr>
          <w:rFonts w:asciiTheme="minorHAnsi" w:hAnsiTheme="minorHAnsi" w:cstheme="minorHAnsi"/>
        </w:rPr>
        <w:t xml:space="preserve"> and </w:t>
      </w:r>
      <w:r w:rsidRPr="00AC4D01">
        <w:rPr>
          <w:rFonts w:asciiTheme="minorHAnsi" w:hAnsiTheme="minorHAnsi" w:cstheme="minorHAnsi"/>
          <w:b/>
        </w:rPr>
        <w:t>understanding of the mandate and functions</w:t>
      </w:r>
      <w:r w:rsidRPr="00AC4D01">
        <w:rPr>
          <w:rFonts w:asciiTheme="minorHAnsi" w:hAnsiTheme="minorHAnsi" w:cstheme="minorHAnsi"/>
        </w:rPr>
        <w:t xml:space="preserve"> of the Office – i.e. good governance and human rights protection and promotion </w:t>
      </w:r>
    </w:p>
    <w:p w:rsidR="00AC4D01" w:rsidRPr="00AC4D01" w:rsidRDefault="00AC4D01" w:rsidP="00AC4D01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AC4D01" w:rsidRPr="00C8688B" w:rsidTr="00FB6D3B">
        <w:tc>
          <w:tcPr>
            <w:tcW w:w="2996" w:type="dxa"/>
            <w:shd w:val="clear" w:color="auto" w:fill="DEEAF6" w:themeFill="accent1" w:themeFillTint="33"/>
          </w:tcPr>
          <w:p w:rsidR="00AC4D01" w:rsidRPr="00DB6DDF" w:rsidRDefault="00AC4D01" w:rsidP="00FB6D3B">
            <w:pPr>
              <w:rPr>
                <w:rStyle w:val="A14"/>
                <w:rFonts w:cstheme="minorHAnsi"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Mandate and functions </w:t>
            </w:r>
          </w:p>
        </w:tc>
        <w:tc>
          <w:tcPr>
            <w:tcW w:w="1467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No knowledge 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AC4D01" w:rsidRPr="00C8688B" w:rsidRDefault="00AC4D01" w:rsidP="00AC4D01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Complete knowlegde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AC4D01" w:rsidRPr="00C8688B" w:rsidTr="00FB6D3B">
        <w:tc>
          <w:tcPr>
            <w:tcW w:w="2996" w:type="dxa"/>
            <w:shd w:val="clear" w:color="auto" w:fill="FFFFFF" w:themeFill="background1"/>
          </w:tcPr>
          <w:p w:rsidR="00AC4D01" w:rsidRPr="00C8688B" w:rsidRDefault="00AC4D01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AC4D01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1" w:rsidRPr="00C8688B" w:rsidRDefault="00AC4D01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AC4D01" w:rsidRDefault="00AC4D01" w:rsidP="00FB6D3B">
            <w:pPr>
              <w:rPr>
                <w:rStyle w:val="A14"/>
                <w:sz w:val="20"/>
                <w:szCs w:val="20"/>
              </w:rPr>
            </w:pPr>
          </w:p>
          <w:p w:rsidR="00AC4D01" w:rsidRDefault="00AC4D01" w:rsidP="00FB6D3B">
            <w:pPr>
              <w:rPr>
                <w:rStyle w:val="A14"/>
                <w:sz w:val="20"/>
                <w:szCs w:val="20"/>
              </w:rPr>
            </w:pPr>
          </w:p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C8688B" w:rsidRDefault="0062026C" w:rsidP="00DB6DDF">
      <w:pPr>
        <w:pStyle w:val="Heading1"/>
        <w:rPr>
          <w:rFonts w:asciiTheme="minorHAnsi" w:hAnsiTheme="minorHAnsi" w:cstheme="minorHAnsi"/>
          <w:b/>
          <w:color w:val="ED7D31" w:themeColor="accent2"/>
        </w:rPr>
      </w:pPr>
      <w:r w:rsidRPr="00AC4D01">
        <w:rPr>
          <w:rFonts w:asciiTheme="minorHAnsi" w:hAnsiTheme="minorHAnsi" w:cstheme="minorHAnsi"/>
          <w:b/>
          <w:color w:val="ED7D31" w:themeColor="accent2"/>
        </w:rPr>
        <w:t xml:space="preserve">SECTION 2: </w:t>
      </w:r>
      <w:r w:rsidR="00DB6DDF" w:rsidRPr="00AC4D01">
        <w:rPr>
          <w:rFonts w:asciiTheme="minorHAnsi" w:hAnsiTheme="minorHAnsi" w:cstheme="minorHAnsi"/>
          <w:color w:val="ED7D31" w:themeColor="accent2"/>
        </w:rPr>
        <w:t>HUMAN RIGHTS</w:t>
      </w:r>
      <w:r w:rsidR="00DB6DDF" w:rsidRPr="00AC4D01">
        <w:rPr>
          <w:rFonts w:asciiTheme="minorHAnsi" w:hAnsiTheme="minorHAnsi" w:cstheme="minorHAnsi"/>
          <w:b/>
          <w:color w:val="ED7D31" w:themeColor="accent2"/>
        </w:rPr>
        <w:t xml:space="preserve"> </w:t>
      </w:r>
    </w:p>
    <w:p w:rsidR="00AC4D01" w:rsidRPr="00AC4D01" w:rsidRDefault="00AC4D01" w:rsidP="00AC4D01">
      <w:pPr>
        <w:pStyle w:val="NoSpacing"/>
      </w:pPr>
    </w:p>
    <w:p w:rsidR="00DB6DDF" w:rsidRDefault="00C8688B" w:rsidP="00DB6DDF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</w:rPr>
      </w:pPr>
      <w:r w:rsidRPr="00DB6DDF">
        <w:rPr>
          <w:rFonts w:asciiTheme="minorHAnsi" w:hAnsiTheme="minorHAnsi" w:cstheme="minorHAnsi"/>
          <w:b/>
        </w:rPr>
        <w:t>Quality of work</w:t>
      </w:r>
      <w:r w:rsidRPr="00DB6DDF">
        <w:rPr>
          <w:rFonts w:asciiTheme="minorHAnsi" w:hAnsiTheme="minorHAnsi" w:cstheme="minorHAnsi"/>
        </w:rPr>
        <w:t xml:space="preserve"> with reference to our Reports (e.g., State of Human Rights Report, Inspection of Places of Deprivation of Liberty etc.), recommendations, submissions on human rights</w:t>
      </w:r>
    </w:p>
    <w:p w:rsidR="00DB6DDF" w:rsidRPr="00DB6DDF" w:rsidRDefault="00DB6DDF" w:rsidP="00DB6DD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DB6DDF" w:rsidRPr="00C8688B" w:rsidTr="00FB6D3B">
        <w:tc>
          <w:tcPr>
            <w:tcW w:w="2996" w:type="dxa"/>
            <w:shd w:val="clear" w:color="auto" w:fill="DEEAF6" w:themeFill="accent1" w:themeFillTint="33"/>
          </w:tcPr>
          <w:p w:rsidR="00DB6DDF" w:rsidRPr="00DB6DDF" w:rsidRDefault="00DB6DDF" w:rsidP="00FB6D3B">
            <w:pPr>
              <w:rPr>
                <w:rStyle w:val="A14"/>
                <w:rFonts w:cstheme="minorHAnsi"/>
                <w:sz w:val="20"/>
                <w:szCs w:val="20"/>
              </w:rPr>
            </w:pPr>
            <w:r w:rsidRPr="00DB6DDF">
              <w:rPr>
                <w:rStyle w:val="A14"/>
                <w:rFonts w:cstheme="minorHAnsi"/>
                <w:b/>
                <w:sz w:val="20"/>
                <w:szCs w:val="20"/>
              </w:rPr>
              <w:t>REPORTS</w:t>
            </w:r>
            <w:r w:rsidRPr="00DB6DDF">
              <w:rPr>
                <w:rStyle w:val="A14"/>
                <w:rFonts w:cstheme="minorHAnsi"/>
                <w:sz w:val="20"/>
                <w:szCs w:val="20"/>
              </w:rPr>
              <w:t xml:space="preserve"> (e.g. state of human rights report, inspection of places of deprivation of liberty etc.)</w:t>
            </w:r>
            <w:r w:rsidRPr="00DB6DDF">
              <w:rPr>
                <w:rStyle w:val="FootnoteReference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DB6DDF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="00DB6DDF"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DB6DDF" w:rsidRPr="00C8688B" w:rsidTr="00FB6D3B">
        <w:tc>
          <w:tcPr>
            <w:tcW w:w="2996" w:type="dxa"/>
            <w:shd w:val="clear" w:color="auto" w:fill="FFFFFF" w:themeFill="background1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DB6DDF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F" w:rsidRPr="00C8688B" w:rsidRDefault="00DB6DDF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DB6DDF" w:rsidRDefault="00DB6DDF" w:rsidP="00440B1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DB6DDF" w:rsidRPr="00C8688B" w:rsidTr="00FB6D3B">
        <w:tc>
          <w:tcPr>
            <w:tcW w:w="2996" w:type="dxa"/>
            <w:shd w:val="clear" w:color="auto" w:fill="DEEAF6" w:themeFill="accent1" w:themeFillTint="33"/>
          </w:tcPr>
          <w:p w:rsidR="00DB6DDF" w:rsidRPr="00DB6DDF" w:rsidRDefault="00DB6DDF" w:rsidP="00FB6D3B">
            <w:pPr>
              <w:rPr>
                <w:rStyle w:val="A14"/>
                <w:rFonts w:cstheme="minorHAnsi"/>
                <w:b/>
                <w:sz w:val="20"/>
                <w:szCs w:val="22"/>
              </w:rPr>
            </w:pPr>
            <w:r w:rsidRPr="00DB6DDF">
              <w:rPr>
                <w:rStyle w:val="A14"/>
                <w:rFonts w:cstheme="minorHAnsi"/>
                <w:sz w:val="20"/>
                <w:szCs w:val="22"/>
              </w:rPr>
              <w:t>Report</w:t>
            </w:r>
            <w:r w:rsidRPr="00DB6DDF">
              <w:rPr>
                <w:rStyle w:val="A14"/>
                <w:rFonts w:cstheme="minorHAnsi"/>
                <w:b/>
                <w:sz w:val="20"/>
                <w:szCs w:val="22"/>
              </w:rPr>
              <w:t xml:space="preserve"> RECOMMENDATIONS</w:t>
            </w:r>
            <w:r w:rsidRPr="00DB6DDF">
              <w:rPr>
                <w:rStyle w:val="FootnoteReference"/>
                <w:rFonts w:cstheme="minorHAnsi"/>
                <w:b/>
                <w:sz w:val="20"/>
              </w:rPr>
              <w:footnoteReference w:id="2"/>
            </w: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DB6DDF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="00DB6DDF"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DB6DDF" w:rsidRPr="00C8688B" w:rsidTr="00FB6D3B">
        <w:tc>
          <w:tcPr>
            <w:tcW w:w="2996" w:type="dxa"/>
            <w:shd w:val="clear" w:color="auto" w:fill="FFFFFF" w:themeFill="background1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DB6DDF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F" w:rsidRPr="00C8688B" w:rsidRDefault="00DB6DDF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AC4D01" w:rsidRPr="00C8688B" w:rsidRDefault="00AC4D01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DB6DDF" w:rsidRDefault="00DB6DDF" w:rsidP="00AC4D01">
      <w:pPr>
        <w:pStyle w:val="NoSpacing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1466"/>
        <w:gridCol w:w="687"/>
        <w:gridCol w:w="687"/>
        <w:gridCol w:w="687"/>
        <w:gridCol w:w="687"/>
        <w:gridCol w:w="687"/>
        <w:gridCol w:w="1455"/>
      </w:tblGrid>
      <w:tr w:rsidR="00DB6DDF" w:rsidRPr="00C8688B" w:rsidTr="00DB6DDF">
        <w:tc>
          <w:tcPr>
            <w:tcW w:w="2992" w:type="dxa"/>
            <w:shd w:val="clear" w:color="auto" w:fill="DEEAF6" w:themeFill="accent1" w:themeFillTint="33"/>
          </w:tcPr>
          <w:p w:rsidR="00DB6DDF" w:rsidRPr="00DB6DDF" w:rsidRDefault="00DB6DDF" w:rsidP="00DB6DDF">
            <w:pPr>
              <w:rPr>
                <w:rStyle w:val="A14"/>
                <w:rFonts w:cstheme="minorHAnsi"/>
                <w:b/>
                <w:sz w:val="20"/>
                <w:szCs w:val="22"/>
              </w:rPr>
            </w:pPr>
            <w:r w:rsidRPr="00DB6DDF">
              <w:rPr>
                <w:rStyle w:val="A14"/>
                <w:rFonts w:cstheme="minorHAnsi"/>
                <w:b/>
                <w:sz w:val="20"/>
                <w:szCs w:val="22"/>
              </w:rPr>
              <w:t xml:space="preserve">SUBMISSIONS </w:t>
            </w:r>
            <w:r w:rsidRPr="00DB6DDF">
              <w:rPr>
                <w:rStyle w:val="A14"/>
                <w:rFonts w:cstheme="minorHAnsi"/>
                <w:sz w:val="20"/>
                <w:szCs w:val="22"/>
              </w:rPr>
              <w:t>on human rights</w:t>
            </w:r>
            <w:r w:rsidRPr="00DB6DDF">
              <w:rPr>
                <w:rStyle w:val="FootnoteReference"/>
                <w:rFonts w:cstheme="minorHAnsi"/>
                <w:sz w:val="20"/>
              </w:rPr>
              <w:footnoteReference w:id="3"/>
            </w:r>
            <w:r w:rsidRPr="00DB6DDF">
              <w:rPr>
                <w:rStyle w:val="A14"/>
                <w:rFonts w:cstheme="minorHAnsi"/>
                <w:sz w:val="20"/>
                <w:szCs w:val="22"/>
              </w:rPr>
              <w:t xml:space="preserve"> </w:t>
            </w:r>
          </w:p>
        </w:tc>
        <w:tc>
          <w:tcPr>
            <w:tcW w:w="146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6" w:type="dxa"/>
          </w:tcPr>
          <w:p w:rsidR="00DB6DDF" w:rsidRPr="00C8688B" w:rsidRDefault="00A9451B" w:rsidP="00DB6DDF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="00DB6DDF"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DB6DDF" w:rsidRPr="00C8688B" w:rsidTr="00DB6DDF">
        <w:tc>
          <w:tcPr>
            <w:tcW w:w="2992" w:type="dxa"/>
            <w:shd w:val="clear" w:color="auto" w:fill="FFFFFF" w:themeFill="background1"/>
          </w:tcPr>
          <w:p w:rsidR="00DB6DDF" w:rsidRPr="00C8688B" w:rsidRDefault="00DB6DDF" w:rsidP="00DB6DDF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6" w:type="dxa"/>
          </w:tcPr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</w:p>
        </w:tc>
      </w:tr>
      <w:tr w:rsidR="00DB6DDF" w:rsidRPr="00C8688B" w:rsidTr="00DB6DDF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F" w:rsidRPr="00C8688B" w:rsidRDefault="00DB6DDF" w:rsidP="00DB6DDF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DB6DDF" w:rsidRDefault="00DB6DDF" w:rsidP="00DB6DDF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DB6DDF">
            <w:pPr>
              <w:rPr>
                <w:rStyle w:val="A14"/>
                <w:sz w:val="20"/>
                <w:szCs w:val="20"/>
              </w:rPr>
            </w:pPr>
          </w:p>
          <w:p w:rsidR="00DB6DDF" w:rsidRPr="00C8688B" w:rsidRDefault="00DB6DDF" w:rsidP="00DB6DDF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DB6DDF" w:rsidRDefault="00DB6DDF" w:rsidP="00C8688B">
      <w:pPr>
        <w:tabs>
          <w:tab w:val="left" w:pos="1620"/>
        </w:tabs>
      </w:pPr>
    </w:p>
    <w:p w:rsidR="00DB6DDF" w:rsidRPr="00440B17" w:rsidRDefault="00DB6DDF" w:rsidP="00DB6DDF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  <w:b/>
        </w:rPr>
      </w:pPr>
      <w:r w:rsidRPr="00DB6DDF">
        <w:rPr>
          <w:rFonts w:asciiTheme="minorHAnsi" w:hAnsiTheme="minorHAnsi" w:cstheme="minorHAnsi"/>
          <w:b/>
        </w:rPr>
        <w:lastRenderedPageBreak/>
        <w:t xml:space="preserve">Quality of </w:t>
      </w:r>
      <w:r w:rsidR="00A9451B">
        <w:rPr>
          <w:rFonts w:asciiTheme="minorHAnsi" w:hAnsiTheme="minorHAnsi" w:cstheme="minorHAnsi"/>
          <w:b/>
        </w:rPr>
        <w:t>engagement</w:t>
      </w:r>
      <w:r w:rsidRPr="00DB6DDF">
        <w:rPr>
          <w:rFonts w:asciiTheme="minorHAnsi" w:hAnsiTheme="minorHAnsi" w:cstheme="minorHAnsi"/>
        </w:rPr>
        <w:t xml:space="preserve"> with reference to </w:t>
      </w:r>
      <w:r w:rsidR="00A9451B">
        <w:rPr>
          <w:rFonts w:asciiTheme="minorHAnsi" w:hAnsiTheme="minorHAnsi" w:cstheme="minorHAnsi"/>
        </w:rPr>
        <w:t xml:space="preserve">regularity and issues/areas </w:t>
      </w:r>
      <w:r w:rsidRPr="00DB6DDF">
        <w:rPr>
          <w:rFonts w:asciiTheme="minorHAnsi" w:hAnsiTheme="minorHAnsi" w:cstheme="minorHAnsi"/>
        </w:rPr>
        <w:t xml:space="preserve">covered </w:t>
      </w:r>
      <w:r w:rsidRPr="00440B17">
        <w:rPr>
          <w:rFonts w:asciiTheme="minorHAnsi" w:hAnsiTheme="minorHAnsi" w:cstheme="minorHAnsi"/>
          <w:b/>
        </w:rPr>
        <w:t>on human rights</w:t>
      </w:r>
    </w:p>
    <w:p w:rsidR="00DB6DDF" w:rsidRDefault="00DB6DDF" w:rsidP="00DB6DDF">
      <w:pPr>
        <w:pStyle w:val="NoSpacing"/>
      </w:pPr>
    </w:p>
    <w:p w:rsidR="00DB6DDF" w:rsidRDefault="00DB6DDF" w:rsidP="00DB6DDF">
      <w:pPr>
        <w:pStyle w:val="NoSpacing"/>
        <w:numPr>
          <w:ilvl w:val="0"/>
          <w:numId w:val="2"/>
        </w:numPr>
        <w:rPr>
          <w:b/>
          <w:color w:val="0070C0"/>
          <w:sz w:val="24"/>
        </w:rPr>
      </w:pPr>
      <w:r w:rsidRPr="00DB6DDF">
        <w:rPr>
          <w:b/>
          <w:color w:val="0070C0"/>
          <w:sz w:val="24"/>
        </w:rPr>
        <w:t>Trainings</w:t>
      </w:r>
      <w:r w:rsidR="00440B17">
        <w:rPr>
          <w:b/>
          <w:color w:val="0070C0"/>
          <w:sz w:val="24"/>
        </w:rPr>
        <w:t xml:space="preserve"> on human rights areas   </w:t>
      </w:r>
    </w:p>
    <w:p w:rsidR="00DB6DDF" w:rsidRPr="00DB6DDF" w:rsidRDefault="00DB6DDF" w:rsidP="00DB6DDF">
      <w:pPr>
        <w:pStyle w:val="NoSpacing"/>
        <w:ind w:left="1080"/>
        <w:rPr>
          <w:b/>
          <w:color w:val="0070C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DB6DDF" w:rsidRPr="00C8688B" w:rsidTr="00FB6D3B">
        <w:tc>
          <w:tcPr>
            <w:tcW w:w="2996" w:type="dxa"/>
            <w:shd w:val="clear" w:color="auto" w:fill="DEEAF6" w:themeFill="accent1" w:themeFillTint="33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Regularity </w:t>
            </w: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DB6DDF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="00DB6DDF"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DB6DDF" w:rsidRPr="00C8688B" w:rsidTr="00FB6D3B">
        <w:tc>
          <w:tcPr>
            <w:tcW w:w="2996" w:type="dxa"/>
            <w:shd w:val="clear" w:color="auto" w:fill="FFFFFF" w:themeFill="background1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DB6DDF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F" w:rsidRPr="00C8688B" w:rsidRDefault="00DB6DDF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DB6DDF" w:rsidRDefault="00DB6DDF" w:rsidP="00AC4D01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DB6DDF" w:rsidRPr="00C8688B" w:rsidTr="00FB6D3B">
        <w:tc>
          <w:tcPr>
            <w:tcW w:w="2996" w:type="dxa"/>
            <w:shd w:val="clear" w:color="auto" w:fill="DEEAF6" w:themeFill="accent1" w:themeFillTint="33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Issues/areas covered </w:t>
            </w: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Irrelevant, Inadequate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Relevant, </w:t>
            </w:r>
            <w:r w:rsidR="00A9451B">
              <w:rPr>
                <w:rStyle w:val="A14"/>
                <w:sz w:val="20"/>
                <w:szCs w:val="20"/>
              </w:rPr>
              <w:t xml:space="preserve">Very </w:t>
            </w:r>
            <w:r>
              <w:rPr>
                <w:rStyle w:val="A14"/>
                <w:sz w:val="20"/>
                <w:szCs w:val="20"/>
              </w:rPr>
              <w:t>Adequate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DB6DDF" w:rsidRPr="00C8688B" w:rsidTr="00FB6D3B">
        <w:tc>
          <w:tcPr>
            <w:tcW w:w="2996" w:type="dxa"/>
            <w:shd w:val="clear" w:color="auto" w:fill="FFFFFF" w:themeFill="background1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DB6DDF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F" w:rsidRPr="00C8688B" w:rsidRDefault="00DB6DDF" w:rsidP="00DB6DDF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  <w:r>
              <w:rPr>
                <w:rStyle w:val="A14"/>
                <w:i/>
                <w:sz w:val="20"/>
                <w:szCs w:val="20"/>
              </w:rPr>
              <w:t xml:space="preserve"> (can incl. suggestions of issues/areas for Office to consider)</w:t>
            </w: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DB6DDF" w:rsidRPr="00AC4D01" w:rsidRDefault="00DB6DDF" w:rsidP="00AC4D01">
      <w:pPr>
        <w:spacing w:after="0" w:line="240" w:lineRule="auto"/>
        <w:rPr>
          <w:sz w:val="20"/>
        </w:rPr>
      </w:pPr>
    </w:p>
    <w:p w:rsidR="00DB6DDF" w:rsidRPr="00DB6DDF" w:rsidRDefault="00DB6DDF" w:rsidP="00DB6DDF">
      <w:pPr>
        <w:pStyle w:val="NoSpacing"/>
        <w:numPr>
          <w:ilvl w:val="0"/>
          <w:numId w:val="2"/>
        </w:numPr>
      </w:pPr>
      <w:r w:rsidRPr="00DB6DDF">
        <w:rPr>
          <w:b/>
          <w:color w:val="0070C0"/>
          <w:sz w:val="24"/>
        </w:rPr>
        <w:t>Awareness</w:t>
      </w:r>
      <w:r w:rsidR="00440B17">
        <w:rPr>
          <w:b/>
          <w:color w:val="0070C0"/>
          <w:sz w:val="24"/>
        </w:rPr>
        <w:t xml:space="preserve"> on human rights </w:t>
      </w:r>
    </w:p>
    <w:p w:rsidR="00DB6DDF" w:rsidRPr="00DB6DDF" w:rsidRDefault="00DB6DDF" w:rsidP="00DB6DDF">
      <w:pPr>
        <w:pStyle w:val="NoSpacing"/>
        <w:rPr>
          <w:b/>
          <w:color w:val="0070C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DB6DDF" w:rsidRPr="00C8688B" w:rsidTr="00FB6D3B">
        <w:tc>
          <w:tcPr>
            <w:tcW w:w="2996" w:type="dxa"/>
            <w:shd w:val="clear" w:color="auto" w:fill="DEEAF6" w:themeFill="accent1" w:themeFillTint="33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Regularity </w:t>
            </w: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DB6DDF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="00DB6DDF"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DB6DDF" w:rsidRPr="00C8688B" w:rsidTr="00FB6D3B">
        <w:tc>
          <w:tcPr>
            <w:tcW w:w="2996" w:type="dxa"/>
            <w:shd w:val="clear" w:color="auto" w:fill="FFFFFF" w:themeFill="background1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DB6DDF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F" w:rsidRPr="00C8688B" w:rsidRDefault="00DB6DDF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DB6DDF" w:rsidRDefault="00DB6DDF" w:rsidP="00DB6DD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DB6DDF" w:rsidRPr="00C8688B" w:rsidTr="00FB6D3B">
        <w:tc>
          <w:tcPr>
            <w:tcW w:w="2996" w:type="dxa"/>
            <w:shd w:val="clear" w:color="auto" w:fill="DEEAF6" w:themeFill="accent1" w:themeFillTint="33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Issues/areas covered </w:t>
            </w: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Irrelevant, Inadequate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Relevant, </w:t>
            </w:r>
            <w:r w:rsidR="00A9451B">
              <w:rPr>
                <w:rStyle w:val="A14"/>
                <w:sz w:val="20"/>
                <w:szCs w:val="20"/>
              </w:rPr>
              <w:t xml:space="preserve">Very </w:t>
            </w:r>
            <w:r>
              <w:rPr>
                <w:rStyle w:val="A14"/>
                <w:sz w:val="20"/>
                <w:szCs w:val="20"/>
              </w:rPr>
              <w:t>Adequate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DB6DDF" w:rsidRPr="00C8688B" w:rsidTr="00FB6D3B">
        <w:tc>
          <w:tcPr>
            <w:tcW w:w="2996" w:type="dxa"/>
            <w:shd w:val="clear" w:color="auto" w:fill="FFFFFF" w:themeFill="background1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DB6DDF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F" w:rsidRPr="00C8688B" w:rsidRDefault="00DB6DDF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  <w:r>
              <w:rPr>
                <w:rStyle w:val="A14"/>
                <w:i/>
                <w:sz w:val="20"/>
                <w:szCs w:val="20"/>
              </w:rPr>
              <w:t xml:space="preserve"> (can incl. suggestions of issues/areas for Office to consider)</w:t>
            </w: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A9451B" w:rsidRDefault="00A9451B" w:rsidP="00DB6DDF">
      <w:pPr>
        <w:pStyle w:val="NoSpacing"/>
      </w:pPr>
    </w:p>
    <w:p w:rsidR="00A9451B" w:rsidRDefault="00A9451B" w:rsidP="00A9451B">
      <w:pPr>
        <w:pStyle w:val="NoSpacing"/>
        <w:numPr>
          <w:ilvl w:val="0"/>
          <w:numId w:val="2"/>
        </w:num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Consultations on human rights issues </w:t>
      </w:r>
    </w:p>
    <w:p w:rsidR="00A9451B" w:rsidRDefault="00A9451B" w:rsidP="00A9451B">
      <w:pPr>
        <w:pStyle w:val="NoSpacing"/>
        <w:rPr>
          <w:b/>
          <w:color w:val="0070C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A9451B" w:rsidRPr="00C8688B" w:rsidTr="00FB6D3B">
        <w:tc>
          <w:tcPr>
            <w:tcW w:w="2996" w:type="dxa"/>
            <w:shd w:val="clear" w:color="auto" w:fill="DEEAF6" w:themeFill="accent1" w:themeFillTint="33"/>
          </w:tcPr>
          <w:p w:rsidR="00A9451B" w:rsidRPr="00C8688B" w:rsidRDefault="00A9451B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Human rights consultations  </w:t>
            </w:r>
          </w:p>
        </w:tc>
        <w:tc>
          <w:tcPr>
            <w:tcW w:w="1467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Inadequate 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Adequate 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A9451B" w:rsidRPr="00C8688B" w:rsidTr="00FB6D3B">
        <w:tc>
          <w:tcPr>
            <w:tcW w:w="2996" w:type="dxa"/>
            <w:shd w:val="clear" w:color="auto" w:fill="FFFFFF" w:themeFill="background1"/>
          </w:tcPr>
          <w:p w:rsidR="00A9451B" w:rsidRPr="00C8688B" w:rsidRDefault="00A9451B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A9451B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1B" w:rsidRPr="00C8688B" w:rsidRDefault="00A9451B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A9451B" w:rsidRDefault="00A9451B" w:rsidP="00FB6D3B">
            <w:pPr>
              <w:rPr>
                <w:rStyle w:val="A14"/>
                <w:sz w:val="20"/>
                <w:szCs w:val="20"/>
              </w:rPr>
            </w:pPr>
          </w:p>
          <w:p w:rsidR="00A9451B" w:rsidRDefault="00A9451B" w:rsidP="00FB6D3B">
            <w:pPr>
              <w:rPr>
                <w:rStyle w:val="A14"/>
                <w:sz w:val="20"/>
                <w:szCs w:val="20"/>
              </w:rPr>
            </w:pPr>
          </w:p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A9451B" w:rsidRDefault="00A9451B" w:rsidP="00A9451B">
      <w:pPr>
        <w:pStyle w:val="NoSpacing"/>
        <w:rPr>
          <w:b/>
          <w:color w:val="0070C0"/>
          <w:sz w:val="24"/>
        </w:rPr>
      </w:pPr>
    </w:p>
    <w:p w:rsidR="00A9451B" w:rsidRPr="00A9451B" w:rsidRDefault="00A9451B" w:rsidP="00A9451B">
      <w:pPr>
        <w:pStyle w:val="NoSpacing"/>
        <w:numPr>
          <w:ilvl w:val="0"/>
          <w:numId w:val="2"/>
        </w:num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Collaborative projects </w:t>
      </w:r>
      <w:r w:rsidR="00440B17">
        <w:rPr>
          <w:b/>
          <w:color w:val="0070C0"/>
          <w:sz w:val="24"/>
        </w:rPr>
        <w:t xml:space="preserve">on human rights promotion and protection   </w:t>
      </w:r>
    </w:p>
    <w:p w:rsidR="00A9451B" w:rsidRPr="00DB6DDF" w:rsidRDefault="00A9451B" w:rsidP="00A9451B">
      <w:pPr>
        <w:pStyle w:val="NoSpacing"/>
        <w:rPr>
          <w:b/>
          <w:color w:val="0070C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A9451B" w:rsidRPr="00C8688B" w:rsidTr="00FB6D3B">
        <w:tc>
          <w:tcPr>
            <w:tcW w:w="2996" w:type="dxa"/>
            <w:shd w:val="clear" w:color="auto" w:fill="DEEAF6" w:themeFill="accent1" w:themeFillTint="33"/>
          </w:tcPr>
          <w:p w:rsidR="00A9451B" w:rsidRPr="00C8688B" w:rsidRDefault="00A9451B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 w:rsidRPr="00A9451B">
              <w:rPr>
                <w:rStyle w:val="A14"/>
                <w:rFonts w:cstheme="minorHAnsi"/>
                <w:b/>
                <w:sz w:val="20"/>
                <w:szCs w:val="20"/>
              </w:rPr>
              <w:lastRenderedPageBreak/>
              <w:t>Collaborative projects</w:t>
            </w:r>
          </w:p>
        </w:tc>
        <w:tc>
          <w:tcPr>
            <w:tcW w:w="1467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Inadequate 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Adequate 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A9451B" w:rsidRPr="00C8688B" w:rsidTr="00FB6D3B">
        <w:tc>
          <w:tcPr>
            <w:tcW w:w="2996" w:type="dxa"/>
            <w:shd w:val="clear" w:color="auto" w:fill="FFFFFF" w:themeFill="background1"/>
          </w:tcPr>
          <w:p w:rsidR="00A9451B" w:rsidRPr="00C8688B" w:rsidRDefault="00A9451B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A9451B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1B" w:rsidRPr="00C8688B" w:rsidRDefault="00A9451B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A9451B" w:rsidRDefault="00A9451B" w:rsidP="00FB6D3B">
            <w:pPr>
              <w:rPr>
                <w:rStyle w:val="A14"/>
                <w:sz w:val="20"/>
                <w:szCs w:val="20"/>
              </w:rPr>
            </w:pPr>
          </w:p>
          <w:p w:rsidR="00A9451B" w:rsidRDefault="00A9451B" w:rsidP="00FB6D3B">
            <w:pPr>
              <w:rPr>
                <w:rStyle w:val="A14"/>
                <w:sz w:val="20"/>
                <w:szCs w:val="20"/>
              </w:rPr>
            </w:pPr>
          </w:p>
          <w:p w:rsidR="00A9451B" w:rsidRPr="00C8688B" w:rsidRDefault="00A9451B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A9451B" w:rsidRPr="00DB6DDF" w:rsidRDefault="00A9451B" w:rsidP="00DB6DDF">
      <w:pPr>
        <w:pStyle w:val="NoSpacing"/>
      </w:pPr>
    </w:p>
    <w:p w:rsidR="00A9451B" w:rsidRPr="00A9451B" w:rsidRDefault="00A9451B" w:rsidP="00A9451B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</w:rPr>
      </w:pPr>
      <w:r w:rsidRPr="00A9451B">
        <w:rPr>
          <w:rFonts w:asciiTheme="minorHAnsi" w:hAnsiTheme="minorHAnsi" w:cstheme="minorHAnsi"/>
          <w:b/>
        </w:rPr>
        <w:t>Our independence on human rights issues</w:t>
      </w:r>
      <w:r w:rsidRPr="00A9451B">
        <w:rPr>
          <w:rFonts w:asciiTheme="minorHAnsi" w:hAnsiTheme="minorHAnsi" w:cstheme="minorHAnsi"/>
        </w:rPr>
        <w:t xml:space="preserve">. </w:t>
      </w:r>
      <w:r w:rsidRPr="00A9451B">
        <w:rPr>
          <w:rFonts w:asciiTheme="minorHAnsi" w:hAnsiTheme="minorHAnsi" w:cstheme="minorHAnsi"/>
          <w:i/>
        </w:rPr>
        <w:t>Independence</w:t>
      </w:r>
      <w:r w:rsidRPr="00A9451B">
        <w:rPr>
          <w:rFonts w:asciiTheme="minorHAnsi" w:hAnsiTheme="minorHAnsi" w:cstheme="minorHAnsi"/>
        </w:rPr>
        <w:t xml:space="preserve"> </w:t>
      </w:r>
      <w:r w:rsidR="00440B17" w:rsidRPr="00A9451B">
        <w:rPr>
          <w:rFonts w:asciiTheme="minorHAnsi" w:hAnsiTheme="minorHAnsi" w:cstheme="minorHAnsi"/>
        </w:rPr>
        <w:t>refers to our position</w:t>
      </w:r>
      <w:r w:rsidR="00440B17">
        <w:rPr>
          <w:rFonts w:asciiTheme="minorHAnsi" w:hAnsiTheme="minorHAnsi" w:cstheme="minorHAnsi"/>
        </w:rPr>
        <w:t>, advice</w:t>
      </w:r>
      <w:r w:rsidR="00440B17" w:rsidRPr="00A9451B">
        <w:rPr>
          <w:rFonts w:asciiTheme="minorHAnsi" w:hAnsiTheme="minorHAnsi" w:cstheme="minorHAnsi"/>
        </w:rPr>
        <w:t xml:space="preserve"> and recommendations </w:t>
      </w:r>
      <w:r w:rsidR="00440B17">
        <w:rPr>
          <w:rFonts w:asciiTheme="minorHAnsi" w:hAnsiTheme="minorHAnsi" w:cstheme="minorHAnsi"/>
        </w:rPr>
        <w:t xml:space="preserve">on human rights issues that is </w:t>
      </w:r>
      <w:r w:rsidR="00440B17" w:rsidRPr="00A9451B">
        <w:rPr>
          <w:rFonts w:asciiTheme="minorHAnsi" w:hAnsiTheme="minorHAnsi" w:cstheme="minorHAnsi"/>
        </w:rPr>
        <w:t>objective, sound and unbiased</w:t>
      </w:r>
    </w:p>
    <w:p w:rsidR="00DB6DDF" w:rsidRDefault="00DB6DDF" w:rsidP="00DB6DDF">
      <w:pPr>
        <w:pStyle w:val="NoSpacing"/>
        <w:rPr>
          <w:b/>
          <w:color w:val="0070C0"/>
          <w:sz w:val="24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1465"/>
        <w:gridCol w:w="686"/>
        <w:gridCol w:w="687"/>
        <w:gridCol w:w="687"/>
        <w:gridCol w:w="687"/>
        <w:gridCol w:w="687"/>
        <w:gridCol w:w="1456"/>
      </w:tblGrid>
      <w:tr w:rsidR="00DB6DDF" w:rsidRPr="00C8688B" w:rsidTr="00A9451B">
        <w:tc>
          <w:tcPr>
            <w:tcW w:w="2993" w:type="dxa"/>
            <w:shd w:val="clear" w:color="auto" w:fill="DEEAF6" w:themeFill="accent1" w:themeFillTint="33"/>
          </w:tcPr>
          <w:p w:rsidR="00DB6DDF" w:rsidRPr="00C8688B" w:rsidRDefault="00A9451B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Independence </w:t>
            </w:r>
          </w:p>
        </w:tc>
        <w:tc>
          <w:tcPr>
            <w:tcW w:w="1466" w:type="dxa"/>
          </w:tcPr>
          <w:p w:rsidR="00DB6DDF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Not independent</w:t>
            </w: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6" w:type="dxa"/>
          </w:tcPr>
          <w:p w:rsidR="00DB6DDF" w:rsidRPr="00C8688B" w:rsidRDefault="00A9451B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Independent </w:t>
            </w:r>
            <w:r w:rsidR="00DB6DDF"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A9451B" w:rsidRPr="00C8688B" w:rsidTr="00A9451B">
        <w:tc>
          <w:tcPr>
            <w:tcW w:w="2993" w:type="dxa"/>
            <w:shd w:val="clear" w:color="auto" w:fill="FFFFFF" w:themeFill="background1"/>
          </w:tcPr>
          <w:p w:rsidR="00DB6DDF" w:rsidRPr="00C8688B" w:rsidRDefault="00DB6DDF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6" w:type="dxa"/>
          </w:tcPr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DB6DDF" w:rsidRPr="00C8688B" w:rsidTr="00A9451B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F" w:rsidRPr="00C8688B" w:rsidRDefault="00DB6DDF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Default="00DB6DDF" w:rsidP="00FB6D3B">
            <w:pPr>
              <w:rPr>
                <w:rStyle w:val="A14"/>
                <w:sz w:val="20"/>
                <w:szCs w:val="20"/>
              </w:rPr>
            </w:pPr>
          </w:p>
          <w:p w:rsidR="00DB6DDF" w:rsidRPr="00C8688B" w:rsidRDefault="00DB6DDF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A9451B" w:rsidRDefault="00A9451B" w:rsidP="00AC4D01">
      <w:pPr>
        <w:pStyle w:val="NoSpacing"/>
      </w:pPr>
    </w:p>
    <w:p w:rsidR="00A9451B" w:rsidRPr="00A9451B" w:rsidRDefault="00A9451B" w:rsidP="00A9451B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  <w:b/>
        </w:rPr>
      </w:pPr>
      <w:r w:rsidRPr="00A9451B">
        <w:rPr>
          <w:rFonts w:asciiTheme="minorHAnsi" w:hAnsiTheme="minorHAnsi" w:cstheme="minorHAnsi"/>
          <w:b/>
        </w:rPr>
        <w:t>Other considerations</w:t>
      </w:r>
      <w:r w:rsidRPr="00A9451B">
        <w:rPr>
          <w:rFonts w:asciiTheme="minorHAnsi" w:hAnsiTheme="minorHAnsi" w:cstheme="minorHAnsi"/>
        </w:rPr>
        <w:t xml:space="preserve"> – this can include how we can improve our work on human rights </w:t>
      </w:r>
      <w:r w:rsidR="00440B17">
        <w:rPr>
          <w:rFonts w:asciiTheme="minorHAnsi" w:hAnsiTheme="minorHAnsi" w:cstheme="minorHAnsi"/>
        </w:rPr>
        <w:t xml:space="preserve">including areas to consider to </w:t>
      </w:r>
      <w:r w:rsidRPr="00A9451B">
        <w:rPr>
          <w:rFonts w:asciiTheme="minorHAnsi" w:hAnsiTheme="minorHAnsi" w:cstheme="minorHAnsi"/>
        </w:rPr>
        <w:t xml:space="preserve">investigate and report </w:t>
      </w:r>
      <w:r w:rsidRPr="00440B17">
        <w:rPr>
          <w:rFonts w:asciiTheme="minorHAnsi" w:hAnsiTheme="minorHAnsi" w:cstheme="minorHAnsi"/>
        </w:rPr>
        <w:t xml:space="preserve">on </w:t>
      </w:r>
      <w:r w:rsidR="00440B17" w:rsidRPr="00440B17">
        <w:rPr>
          <w:rFonts w:asciiTheme="minorHAnsi" w:hAnsiTheme="minorHAnsi" w:cstheme="minorHAnsi"/>
        </w:rPr>
        <w:t>etc.</w:t>
      </w:r>
      <w:r w:rsidR="00440B17">
        <w:rPr>
          <w:rFonts w:asciiTheme="minorHAnsi" w:hAnsiTheme="minorHAnsi" w:cstheme="minorHAnsi"/>
          <w:b/>
        </w:rPr>
        <w:t xml:space="preserve"> </w:t>
      </w:r>
    </w:p>
    <w:p w:rsidR="00A9451B" w:rsidRDefault="00A9451B" w:rsidP="00AC4D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451B" w:rsidTr="00A9451B">
        <w:tc>
          <w:tcPr>
            <w:tcW w:w="9350" w:type="dxa"/>
          </w:tcPr>
          <w:p w:rsidR="00A9451B" w:rsidRPr="00A9451B" w:rsidRDefault="00A9451B" w:rsidP="00C8688B">
            <w:pPr>
              <w:tabs>
                <w:tab w:val="left" w:pos="1620"/>
              </w:tabs>
              <w:rPr>
                <w:i/>
                <w:sz w:val="20"/>
              </w:rPr>
            </w:pPr>
            <w:r w:rsidRPr="00A9451B">
              <w:rPr>
                <w:i/>
                <w:sz w:val="20"/>
              </w:rPr>
              <w:t xml:space="preserve">Comments </w:t>
            </w:r>
          </w:p>
          <w:p w:rsidR="00A9451B" w:rsidRDefault="00A9451B" w:rsidP="00C8688B">
            <w:pPr>
              <w:tabs>
                <w:tab w:val="left" w:pos="1620"/>
              </w:tabs>
              <w:rPr>
                <w:i/>
              </w:rPr>
            </w:pPr>
          </w:p>
          <w:p w:rsidR="00A9451B" w:rsidRDefault="00A9451B" w:rsidP="00C8688B">
            <w:pPr>
              <w:tabs>
                <w:tab w:val="left" w:pos="1620"/>
              </w:tabs>
              <w:rPr>
                <w:i/>
              </w:rPr>
            </w:pPr>
          </w:p>
          <w:p w:rsidR="00A9451B" w:rsidRPr="00A9451B" w:rsidRDefault="00A9451B" w:rsidP="00C8688B">
            <w:pPr>
              <w:tabs>
                <w:tab w:val="left" w:pos="1620"/>
              </w:tabs>
              <w:rPr>
                <w:i/>
              </w:rPr>
            </w:pPr>
          </w:p>
        </w:tc>
      </w:tr>
    </w:tbl>
    <w:p w:rsidR="00A9451B" w:rsidRDefault="00A9451B" w:rsidP="00A9451B">
      <w:pPr>
        <w:pStyle w:val="Heading1"/>
        <w:rPr>
          <w:rFonts w:asciiTheme="minorHAnsi" w:hAnsiTheme="minorHAnsi" w:cstheme="minorHAnsi"/>
          <w:b/>
          <w:color w:val="ED7D31" w:themeColor="accent2"/>
        </w:rPr>
      </w:pPr>
      <w:r w:rsidRPr="00AC4D01">
        <w:rPr>
          <w:rFonts w:asciiTheme="minorHAnsi" w:hAnsiTheme="minorHAnsi" w:cstheme="minorHAnsi"/>
          <w:b/>
          <w:color w:val="ED7D31" w:themeColor="accent2"/>
        </w:rPr>
        <w:t xml:space="preserve">SECTION 2: </w:t>
      </w:r>
      <w:r w:rsidRPr="00AC4D01">
        <w:rPr>
          <w:rFonts w:asciiTheme="minorHAnsi" w:hAnsiTheme="minorHAnsi" w:cstheme="minorHAnsi"/>
          <w:color w:val="ED7D31" w:themeColor="accent2"/>
        </w:rPr>
        <w:t>GOOD GOVERNANCE &amp; SPECIAL INVESTIGATIONS</w:t>
      </w:r>
      <w:r w:rsidRPr="00AC4D01">
        <w:rPr>
          <w:rFonts w:asciiTheme="minorHAnsi" w:hAnsiTheme="minorHAnsi" w:cstheme="minorHAnsi"/>
          <w:b/>
          <w:color w:val="ED7D31" w:themeColor="accent2"/>
        </w:rPr>
        <w:t xml:space="preserve"> </w:t>
      </w:r>
    </w:p>
    <w:p w:rsidR="004237AC" w:rsidRPr="004237AC" w:rsidRDefault="004237AC" w:rsidP="004237AC">
      <w:pPr>
        <w:pStyle w:val="NoSpacing"/>
      </w:pPr>
    </w:p>
    <w:p w:rsidR="004237AC" w:rsidRPr="004237AC" w:rsidRDefault="00E44D54" w:rsidP="004237AC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</w:rPr>
      </w:pPr>
      <w:r w:rsidRPr="004237AC">
        <w:rPr>
          <w:rFonts w:asciiTheme="minorHAnsi" w:hAnsiTheme="minorHAnsi" w:cstheme="minorHAnsi"/>
        </w:rPr>
        <w:t xml:space="preserve">Understanding </w:t>
      </w:r>
      <w:r w:rsidR="004237AC" w:rsidRPr="004237AC">
        <w:rPr>
          <w:rFonts w:asciiTheme="minorHAnsi" w:hAnsiTheme="minorHAnsi" w:cstheme="minorHAnsi"/>
        </w:rPr>
        <w:t xml:space="preserve">of the </w:t>
      </w:r>
      <w:r w:rsidR="004237AC" w:rsidRPr="004237AC">
        <w:rPr>
          <w:rFonts w:asciiTheme="minorHAnsi" w:hAnsiTheme="minorHAnsi" w:cstheme="minorHAnsi"/>
          <w:b/>
        </w:rPr>
        <w:t xml:space="preserve">relevance of the Office’s good governance function </w:t>
      </w:r>
      <w:r w:rsidRPr="004237AC">
        <w:rPr>
          <w:rFonts w:asciiTheme="minorHAnsi" w:hAnsiTheme="minorHAnsi" w:cstheme="minorHAnsi"/>
          <w:b/>
        </w:rPr>
        <w:t>to improving public service delivery</w:t>
      </w:r>
      <w:r w:rsidRPr="004237AC">
        <w:rPr>
          <w:rFonts w:asciiTheme="minorHAnsi" w:hAnsiTheme="minorHAnsi" w:cstheme="minorHAnsi"/>
        </w:rPr>
        <w:t xml:space="preserve"> as a result of </w:t>
      </w:r>
      <w:r w:rsidR="004237AC" w:rsidRPr="004237AC">
        <w:rPr>
          <w:rFonts w:asciiTheme="minorHAnsi" w:hAnsiTheme="minorHAnsi" w:cstheme="minorHAnsi"/>
        </w:rPr>
        <w:t xml:space="preserve">Office’s awareness initiatives </w:t>
      </w:r>
    </w:p>
    <w:p w:rsidR="004237AC" w:rsidRPr="004237AC" w:rsidRDefault="004237AC" w:rsidP="004237A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237AC" w:rsidRPr="00C8688B" w:rsidTr="00FB6D3B">
        <w:tc>
          <w:tcPr>
            <w:tcW w:w="2996" w:type="dxa"/>
            <w:shd w:val="clear" w:color="auto" w:fill="DEEAF6" w:themeFill="accent1" w:themeFillTint="33"/>
          </w:tcPr>
          <w:p w:rsidR="004237AC" w:rsidRPr="00DB6DDF" w:rsidRDefault="004237AC" w:rsidP="00FB6D3B">
            <w:pPr>
              <w:rPr>
                <w:rStyle w:val="A14"/>
                <w:rFonts w:cstheme="minorHAnsi"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Good governance and improved public service delivery </w:t>
            </w:r>
          </w:p>
        </w:tc>
        <w:tc>
          <w:tcPr>
            <w:tcW w:w="1467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No knowledge at all  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Great knowledge </w:t>
            </w:r>
          </w:p>
        </w:tc>
      </w:tr>
      <w:tr w:rsidR="004237AC" w:rsidRPr="00C8688B" w:rsidTr="00FB6D3B">
        <w:tc>
          <w:tcPr>
            <w:tcW w:w="2996" w:type="dxa"/>
            <w:shd w:val="clear" w:color="auto" w:fill="FFFFFF" w:themeFill="background1"/>
          </w:tcPr>
          <w:p w:rsidR="004237AC" w:rsidRPr="00C8688B" w:rsidRDefault="004237AC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237AC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C" w:rsidRPr="00C8688B" w:rsidRDefault="004237AC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4237AC" w:rsidRDefault="004237AC" w:rsidP="00FB6D3B">
            <w:pPr>
              <w:rPr>
                <w:rStyle w:val="A14"/>
                <w:sz w:val="20"/>
                <w:szCs w:val="20"/>
              </w:rPr>
            </w:pPr>
          </w:p>
          <w:p w:rsidR="004237AC" w:rsidRDefault="004237AC" w:rsidP="00FB6D3B">
            <w:pPr>
              <w:rPr>
                <w:rStyle w:val="A14"/>
                <w:sz w:val="20"/>
                <w:szCs w:val="20"/>
              </w:rPr>
            </w:pPr>
          </w:p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237AC" w:rsidRDefault="004237AC" w:rsidP="004237AC">
      <w:pPr>
        <w:pStyle w:val="NoSpacing"/>
      </w:pPr>
    </w:p>
    <w:p w:rsidR="00440B17" w:rsidRPr="004237AC" w:rsidRDefault="00440B17" w:rsidP="004237AC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</w:rPr>
      </w:pPr>
      <w:r w:rsidRPr="004237AC">
        <w:rPr>
          <w:rFonts w:asciiTheme="minorHAnsi" w:hAnsiTheme="minorHAnsi" w:cstheme="minorHAnsi"/>
        </w:rPr>
        <w:t xml:space="preserve">Awareness and understanding of the </w:t>
      </w:r>
      <w:r w:rsidRPr="004237AC">
        <w:rPr>
          <w:rFonts w:asciiTheme="minorHAnsi" w:hAnsiTheme="minorHAnsi" w:cstheme="minorHAnsi"/>
          <w:b/>
        </w:rPr>
        <w:t>value of public complaints</w:t>
      </w:r>
      <w:r w:rsidRPr="004237AC">
        <w:rPr>
          <w:rFonts w:asciiTheme="minorHAnsi" w:hAnsiTheme="minorHAnsi" w:cstheme="minorHAnsi"/>
        </w:rPr>
        <w:t xml:space="preserve"> </w:t>
      </w:r>
      <w:r w:rsidR="004237AC" w:rsidRPr="004237AC">
        <w:rPr>
          <w:rFonts w:asciiTheme="minorHAnsi" w:hAnsiTheme="minorHAnsi" w:cstheme="minorHAnsi"/>
        </w:rPr>
        <w:t>as a result of Office’s awareness initiatives</w:t>
      </w:r>
    </w:p>
    <w:p w:rsidR="004237AC" w:rsidRPr="004237AC" w:rsidRDefault="004237AC" w:rsidP="004237A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237AC" w:rsidRPr="00C8688B" w:rsidTr="00FB6D3B">
        <w:tc>
          <w:tcPr>
            <w:tcW w:w="2996" w:type="dxa"/>
            <w:shd w:val="clear" w:color="auto" w:fill="DEEAF6" w:themeFill="accent1" w:themeFillTint="33"/>
          </w:tcPr>
          <w:p w:rsidR="004237AC" w:rsidRPr="00DB6DDF" w:rsidRDefault="004237AC" w:rsidP="00FB6D3B">
            <w:pPr>
              <w:rPr>
                <w:rStyle w:val="A14"/>
                <w:rFonts w:cstheme="minorHAnsi"/>
                <w:sz w:val="20"/>
                <w:szCs w:val="20"/>
              </w:rPr>
            </w:pPr>
            <w:r w:rsidRPr="004237AC">
              <w:rPr>
                <w:rStyle w:val="A14"/>
                <w:rFonts w:cstheme="minorHAnsi"/>
                <w:b/>
                <w:sz w:val="20"/>
                <w:szCs w:val="20"/>
              </w:rPr>
              <w:t>Value of public complaints</w:t>
            </w:r>
            <w:r>
              <w:rPr>
                <w:rStyle w:val="A14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Not aware at all 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237AC" w:rsidRPr="00C8688B" w:rsidRDefault="004237AC" w:rsidP="004237AC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Complete Awareness  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4237AC" w:rsidRPr="00C8688B" w:rsidTr="00FB6D3B">
        <w:tc>
          <w:tcPr>
            <w:tcW w:w="2996" w:type="dxa"/>
            <w:shd w:val="clear" w:color="auto" w:fill="FFFFFF" w:themeFill="background1"/>
          </w:tcPr>
          <w:p w:rsidR="004237AC" w:rsidRPr="00C8688B" w:rsidRDefault="004237AC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237AC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C" w:rsidRPr="00C8688B" w:rsidRDefault="004237AC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4237AC" w:rsidRDefault="004237AC" w:rsidP="00FB6D3B">
            <w:pPr>
              <w:rPr>
                <w:rStyle w:val="A14"/>
                <w:sz w:val="20"/>
                <w:szCs w:val="20"/>
              </w:rPr>
            </w:pPr>
          </w:p>
          <w:p w:rsidR="004237AC" w:rsidRDefault="004237AC" w:rsidP="00FB6D3B">
            <w:pPr>
              <w:rPr>
                <w:rStyle w:val="A14"/>
                <w:sz w:val="20"/>
                <w:szCs w:val="20"/>
              </w:rPr>
            </w:pPr>
          </w:p>
          <w:p w:rsidR="004237AC" w:rsidRPr="00C8688B" w:rsidRDefault="004237AC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237AC" w:rsidRDefault="004237AC" w:rsidP="004237AC">
      <w:pPr>
        <w:pStyle w:val="NoSpacing"/>
      </w:pPr>
    </w:p>
    <w:p w:rsidR="00440B17" w:rsidRDefault="00440B17" w:rsidP="00440B17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</w:rPr>
      </w:pPr>
      <w:r w:rsidRPr="00DB6DDF">
        <w:rPr>
          <w:rFonts w:asciiTheme="minorHAnsi" w:hAnsiTheme="minorHAnsi" w:cstheme="minorHAnsi"/>
          <w:b/>
        </w:rPr>
        <w:t>Quality of work</w:t>
      </w:r>
      <w:r w:rsidRPr="00DB6DDF">
        <w:rPr>
          <w:rFonts w:asciiTheme="minorHAnsi" w:hAnsiTheme="minorHAnsi" w:cstheme="minorHAnsi"/>
        </w:rPr>
        <w:t xml:space="preserve"> with reference to our </w:t>
      </w:r>
      <w:r>
        <w:rPr>
          <w:rFonts w:asciiTheme="minorHAnsi" w:hAnsiTheme="minorHAnsi" w:cstheme="minorHAnsi"/>
        </w:rPr>
        <w:t>investigations</w:t>
      </w:r>
      <w:r w:rsidRPr="00DB6D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advice </w:t>
      </w:r>
    </w:p>
    <w:p w:rsidR="00440B17" w:rsidRPr="00DB6DDF" w:rsidRDefault="00440B17" w:rsidP="00440B1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40B17" w:rsidRPr="00C8688B" w:rsidTr="00FB6D3B">
        <w:tc>
          <w:tcPr>
            <w:tcW w:w="2996" w:type="dxa"/>
            <w:shd w:val="clear" w:color="auto" w:fill="DEEAF6" w:themeFill="accent1" w:themeFillTint="33"/>
          </w:tcPr>
          <w:p w:rsidR="00440B17" w:rsidRPr="00DB6DDF" w:rsidRDefault="00440B17" w:rsidP="00440B17">
            <w:pPr>
              <w:rPr>
                <w:rStyle w:val="A14"/>
                <w:rFonts w:cstheme="minorHAnsi"/>
                <w:sz w:val="20"/>
                <w:szCs w:val="20"/>
              </w:rPr>
            </w:pPr>
            <w:r w:rsidRPr="00DB6DDF">
              <w:rPr>
                <w:rStyle w:val="A14"/>
                <w:rFonts w:cstheme="minorHAnsi"/>
                <w:b/>
                <w:sz w:val="20"/>
                <w:szCs w:val="20"/>
              </w:rPr>
              <w:t>REPORTS</w:t>
            </w:r>
            <w:r w:rsidRPr="00DB6DDF">
              <w:rPr>
                <w:rStyle w:val="FootnoteReference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440B17" w:rsidRPr="00C8688B" w:rsidTr="00FB6D3B">
        <w:tc>
          <w:tcPr>
            <w:tcW w:w="2996" w:type="dxa"/>
            <w:shd w:val="clear" w:color="auto" w:fill="FFFFFF" w:themeFill="background1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40B17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7" w:rsidRPr="00C8688B" w:rsidRDefault="00440B17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40B17" w:rsidRDefault="00440B17" w:rsidP="00440B1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40B17" w:rsidRPr="00C8688B" w:rsidTr="00FB6D3B">
        <w:tc>
          <w:tcPr>
            <w:tcW w:w="2996" w:type="dxa"/>
            <w:shd w:val="clear" w:color="auto" w:fill="DEEAF6" w:themeFill="accent1" w:themeFillTint="33"/>
          </w:tcPr>
          <w:p w:rsidR="00440B17" w:rsidRPr="00DB6DDF" w:rsidRDefault="00440B17" w:rsidP="00440B17">
            <w:pPr>
              <w:rPr>
                <w:rStyle w:val="A14"/>
                <w:rFonts w:cstheme="minorHAnsi"/>
                <w:b/>
                <w:sz w:val="20"/>
                <w:szCs w:val="22"/>
              </w:rPr>
            </w:pPr>
            <w:r>
              <w:rPr>
                <w:rStyle w:val="A14"/>
                <w:rFonts w:cstheme="minorHAnsi"/>
                <w:b/>
                <w:sz w:val="20"/>
                <w:szCs w:val="22"/>
              </w:rPr>
              <w:t xml:space="preserve">ADVICE </w:t>
            </w: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440B17" w:rsidRPr="00C8688B" w:rsidTr="00FB6D3B">
        <w:tc>
          <w:tcPr>
            <w:tcW w:w="2996" w:type="dxa"/>
            <w:shd w:val="clear" w:color="auto" w:fill="FFFFFF" w:themeFill="background1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40B17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7" w:rsidRPr="00C8688B" w:rsidRDefault="00440B17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40B17" w:rsidRDefault="00440B17" w:rsidP="00CA1A1F">
      <w:pPr>
        <w:pStyle w:val="NoSpacing"/>
      </w:pPr>
    </w:p>
    <w:p w:rsidR="00440B17" w:rsidRPr="00440B17" w:rsidRDefault="00440B17" w:rsidP="00BD411A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  <w:b/>
        </w:rPr>
      </w:pPr>
      <w:r w:rsidRPr="00440B17">
        <w:rPr>
          <w:rFonts w:asciiTheme="minorHAnsi" w:hAnsiTheme="minorHAnsi" w:cstheme="minorHAnsi"/>
          <w:b/>
        </w:rPr>
        <w:t>Quality of engagement</w:t>
      </w:r>
      <w:r w:rsidRPr="00440B17">
        <w:rPr>
          <w:rFonts w:asciiTheme="minorHAnsi" w:hAnsiTheme="minorHAnsi" w:cstheme="minorHAnsi"/>
        </w:rPr>
        <w:t xml:space="preserve"> with reference to regularity and issues/areas covered </w:t>
      </w:r>
      <w:r w:rsidRPr="00440B17">
        <w:rPr>
          <w:rFonts w:asciiTheme="minorHAnsi" w:hAnsiTheme="minorHAnsi" w:cstheme="minorHAnsi"/>
          <w:b/>
        </w:rPr>
        <w:t xml:space="preserve">on good governance </w:t>
      </w:r>
    </w:p>
    <w:p w:rsidR="00440B17" w:rsidRPr="00440B17" w:rsidRDefault="00440B17" w:rsidP="00440B17">
      <w:pPr>
        <w:pStyle w:val="NoSpacing"/>
      </w:pPr>
    </w:p>
    <w:p w:rsidR="00440B17" w:rsidRDefault="00440B17" w:rsidP="00440B17">
      <w:pPr>
        <w:pStyle w:val="NoSpacing"/>
        <w:numPr>
          <w:ilvl w:val="0"/>
          <w:numId w:val="7"/>
        </w:numPr>
        <w:rPr>
          <w:b/>
          <w:color w:val="0070C0"/>
          <w:sz w:val="24"/>
        </w:rPr>
      </w:pPr>
      <w:r w:rsidRPr="00DB6DDF">
        <w:rPr>
          <w:b/>
          <w:color w:val="0070C0"/>
          <w:sz w:val="24"/>
        </w:rPr>
        <w:t>Trainings</w:t>
      </w:r>
    </w:p>
    <w:p w:rsidR="00440B17" w:rsidRPr="00DB6DDF" w:rsidRDefault="00440B17" w:rsidP="00440B17">
      <w:pPr>
        <w:pStyle w:val="NoSpacing"/>
        <w:ind w:left="1080"/>
        <w:rPr>
          <w:b/>
          <w:color w:val="0070C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40B17" w:rsidRPr="00C8688B" w:rsidTr="00FB6D3B">
        <w:tc>
          <w:tcPr>
            <w:tcW w:w="2996" w:type="dxa"/>
            <w:shd w:val="clear" w:color="auto" w:fill="DEEAF6" w:themeFill="accent1" w:themeFillTint="33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Regularity </w:t>
            </w: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440B17" w:rsidRPr="00C8688B" w:rsidTr="00FB6D3B">
        <w:tc>
          <w:tcPr>
            <w:tcW w:w="2996" w:type="dxa"/>
            <w:shd w:val="clear" w:color="auto" w:fill="FFFFFF" w:themeFill="background1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40B17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7" w:rsidRPr="00C8688B" w:rsidRDefault="00440B17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40B17" w:rsidRDefault="00440B17" w:rsidP="00440B1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40B17" w:rsidRPr="00C8688B" w:rsidTr="00FB6D3B">
        <w:tc>
          <w:tcPr>
            <w:tcW w:w="2996" w:type="dxa"/>
            <w:shd w:val="clear" w:color="auto" w:fill="DEEAF6" w:themeFill="accent1" w:themeFillTint="33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Issues/areas covered </w:t>
            </w: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Irrelevant, Inadequate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Relevant, Very Adequate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440B17" w:rsidRPr="00C8688B" w:rsidTr="00FB6D3B">
        <w:tc>
          <w:tcPr>
            <w:tcW w:w="2996" w:type="dxa"/>
            <w:shd w:val="clear" w:color="auto" w:fill="FFFFFF" w:themeFill="background1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40B17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7" w:rsidRPr="00C8688B" w:rsidRDefault="00440B17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  <w:r>
              <w:rPr>
                <w:rStyle w:val="A14"/>
                <w:i/>
                <w:sz w:val="20"/>
                <w:szCs w:val="20"/>
              </w:rPr>
              <w:t xml:space="preserve"> (can incl. suggestions of issues/areas for Office to consider)</w:t>
            </w: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40B17" w:rsidRPr="00AC4D01" w:rsidRDefault="00440B17" w:rsidP="00440B17">
      <w:pPr>
        <w:spacing w:after="0" w:line="240" w:lineRule="auto"/>
        <w:rPr>
          <w:sz w:val="20"/>
        </w:rPr>
      </w:pPr>
    </w:p>
    <w:p w:rsidR="00440B17" w:rsidRPr="00DB6DDF" w:rsidRDefault="00440B17" w:rsidP="00440B17">
      <w:pPr>
        <w:pStyle w:val="NoSpacing"/>
        <w:numPr>
          <w:ilvl w:val="0"/>
          <w:numId w:val="7"/>
        </w:numPr>
      </w:pPr>
      <w:r w:rsidRPr="00DB6DDF">
        <w:rPr>
          <w:b/>
          <w:color w:val="0070C0"/>
          <w:sz w:val="24"/>
        </w:rPr>
        <w:t>Awareness</w:t>
      </w:r>
    </w:p>
    <w:p w:rsidR="00440B17" w:rsidRPr="00DB6DDF" w:rsidRDefault="00440B17" w:rsidP="00440B17">
      <w:pPr>
        <w:pStyle w:val="NoSpacing"/>
        <w:rPr>
          <w:b/>
          <w:color w:val="0070C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40B17" w:rsidRPr="00C8688B" w:rsidTr="00FB6D3B">
        <w:tc>
          <w:tcPr>
            <w:tcW w:w="2996" w:type="dxa"/>
            <w:shd w:val="clear" w:color="auto" w:fill="DEEAF6" w:themeFill="accent1" w:themeFillTint="33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Regularity </w:t>
            </w: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Not satisfied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</w:t>
            </w:r>
            <w:r w:rsidRPr="00C8688B">
              <w:rPr>
                <w:rStyle w:val="A14"/>
                <w:sz w:val="20"/>
                <w:szCs w:val="20"/>
              </w:rPr>
              <w:t xml:space="preserve">Satisfied </w:t>
            </w:r>
          </w:p>
        </w:tc>
      </w:tr>
      <w:tr w:rsidR="00440B17" w:rsidRPr="00C8688B" w:rsidTr="00FB6D3B">
        <w:tc>
          <w:tcPr>
            <w:tcW w:w="2996" w:type="dxa"/>
            <w:shd w:val="clear" w:color="auto" w:fill="FFFFFF" w:themeFill="background1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40B17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7" w:rsidRPr="00C8688B" w:rsidRDefault="00440B17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40B17" w:rsidRDefault="00440B17" w:rsidP="00440B1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40B17" w:rsidRPr="00C8688B" w:rsidTr="00FB6D3B">
        <w:tc>
          <w:tcPr>
            <w:tcW w:w="2996" w:type="dxa"/>
            <w:shd w:val="clear" w:color="auto" w:fill="DEEAF6" w:themeFill="accent1" w:themeFillTint="33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Issues/areas covered </w:t>
            </w: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Irrelevant, Inadequate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Relevant, Very Adequate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440B17" w:rsidRPr="00C8688B" w:rsidTr="00FB6D3B">
        <w:tc>
          <w:tcPr>
            <w:tcW w:w="2996" w:type="dxa"/>
            <w:shd w:val="clear" w:color="auto" w:fill="FFFFFF" w:themeFill="background1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40B17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7" w:rsidRPr="00C8688B" w:rsidRDefault="00440B17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  <w:r>
              <w:rPr>
                <w:rStyle w:val="A14"/>
                <w:i/>
                <w:sz w:val="20"/>
                <w:szCs w:val="20"/>
              </w:rPr>
              <w:t xml:space="preserve"> (can incl. suggestions of issues/areas for Office to consider)</w:t>
            </w: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40B17" w:rsidRDefault="00440B17" w:rsidP="00440B17">
      <w:pPr>
        <w:pStyle w:val="NoSpacing"/>
        <w:rPr>
          <w:b/>
          <w:color w:val="0070C0"/>
          <w:sz w:val="24"/>
        </w:rPr>
      </w:pPr>
    </w:p>
    <w:p w:rsidR="00440B17" w:rsidRPr="00A9451B" w:rsidRDefault="00440B17" w:rsidP="00440B17">
      <w:pPr>
        <w:pStyle w:val="NoSpacing"/>
        <w:numPr>
          <w:ilvl w:val="0"/>
          <w:numId w:val="7"/>
        </w:num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Collaborative work/ engagement on good governance matters  </w:t>
      </w:r>
    </w:p>
    <w:p w:rsidR="00440B17" w:rsidRPr="00DB6DDF" w:rsidRDefault="00440B17" w:rsidP="00440B17">
      <w:pPr>
        <w:pStyle w:val="NoSpacing"/>
        <w:rPr>
          <w:b/>
          <w:color w:val="0070C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466"/>
        <w:gridCol w:w="687"/>
        <w:gridCol w:w="687"/>
        <w:gridCol w:w="687"/>
        <w:gridCol w:w="687"/>
        <w:gridCol w:w="687"/>
        <w:gridCol w:w="1456"/>
      </w:tblGrid>
      <w:tr w:rsidR="00440B17" w:rsidRPr="00C8688B" w:rsidTr="00FB6D3B">
        <w:tc>
          <w:tcPr>
            <w:tcW w:w="2996" w:type="dxa"/>
            <w:shd w:val="clear" w:color="auto" w:fill="DEEAF6" w:themeFill="accent1" w:themeFillTint="33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 w:rsidRPr="00A9451B">
              <w:rPr>
                <w:rStyle w:val="A14"/>
                <w:rFonts w:cstheme="minorHAnsi"/>
                <w:b/>
                <w:sz w:val="20"/>
                <w:szCs w:val="20"/>
              </w:rPr>
              <w:t>Collaborative projects</w:t>
            </w: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Inadequate 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Adequate 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440B17" w:rsidRPr="00C8688B" w:rsidTr="00FB6D3B">
        <w:tc>
          <w:tcPr>
            <w:tcW w:w="2996" w:type="dxa"/>
            <w:shd w:val="clear" w:color="auto" w:fill="FFFFFF" w:themeFill="background1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8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40B17" w:rsidRPr="00C8688B" w:rsidTr="00FB6D3B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7" w:rsidRPr="00C8688B" w:rsidRDefault="00440B17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40B17" w:rsidRPr="00DB6DDF" w:rsidRDefault="00440B17" w:rsidP="00440B17">
      <w:pPr>
        <w:pStyle w:val="NoSpacing"/>
      </w:pPr>
    </w:p>
    <w:p w:rsidR="00440B17" w:rsidRPr="00A9451B" w:rsidRDefault="00440B17" w:rsidP="00440B17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</w:rPr>
      </w:pPr>
      <w:r w:rsidRPr="00A9451B">
        <w:rPr>
          <w:rFonts w:asciiTheme="minorHAnsi" w:hAnsiTheme="minorHAnsi" w:cstheme="minorHAnsi"/>
          <w:b/>
        </w:rPr>
        <w:t xml:space="preserve">Our independence on </w:t>
      </w:r>
      <w:r>
        <w:rPr>
          <w:rFonts w:asciiTheme="minorHAnsi" w:hAnsiTheme="minorHAnsi" w:cstheme="minorHAnsi"/>
          <w:b/>
        </w:rPr>
        <w:t>good governance</w:t>
      </w:r>
      <w:r w:rsidRPr="00A9451B">
        <w:rPr>
          <w:rFonts w:asciiTheme="minorHAnsi" w:hAnsiTheme="minorHAnsi" w:cstheme="minorHAnsi"/>
          <w:b/>
        </w:rPr>
        <w:t xml:space="preserve"> issues</w:t>
      </w:r>
      <w:r w:rsidRPr="00A9451B">
        <w:rPr>
          <w:rFonts w:asciiTheme="minorHAnsi" w:hAnsiTheme="minorHAnsi" w:cstheme="minorHAnsi"/>
        </w:rPr>
        <w:t xml:space="preserve">. </w:t>
      </w:r>
      <w:r w:rsidRPr="00A9451B">
        <w:rPr>
          <w:rFonts w:asciiTheme="minorHAnsi" w:hAnsiTheme="minorHAnsi" w:cstheme="minorHAnsi"/>
          <w:i/>
        </w:rPr>
        <w:t>Independence</w:t>
      </w:r>
      <w:r w:rsidRPr="00A9451B">
        <w:rPr>
          <w:rFonts w:asciiTheme="minorHAnsi" w:hAnsiTheme="minorHAnsi" w:cstheme="minorHAnsi"/>
        </w:rPr>
        <w:t xml:space="preserve"> refers to our position</w:t>
      </w:r>
      <w:r>
        <w:rPr>
          <w:rFonts w:asciiTheme="minorHAnsi" w:hAnsiTheme="minorHAnsi" w:cstheme="minorHAnsi"/>
        </w:rPr>
        <w:t>, advice</w:t>
      </w:r>
      <w:r w:rsidRPr="00A9451B">
        <w:rPr>
          <w:rFonts w:asciiTheme="minorHAnsi" w:hAnsiTheme="minorHAnsi" w:cstheme="minorHAnsi"/>
        </w:rPr>
        <w:t xml:space="preserve"> and recommendations </w:t>
      </w:r>
      <w:r>
        <w:rPr>
          <w:rFonts w:asciiTheme="minorHAnsi" w:hAnsiTheme="minorHAnsi" w:cstheme="minorHAnsi"/>
        </w:rPr>
        <w:t xml:space="preserve">that is </w:t>
      </w:r>
      <w:r w:rsidRPr="00A9451B">
        <w:rPr>
          <w:rFonts w:asciiTheme="minorHAnsi" w:hAnsiTheme="minorHAnsi" w:cstheme="minorHAnsi"/>
        </w:rPr>
        <w:t xml:space="preserve">objective, sound and unbiased </w:t>
      </w:r>
    </w:p>
    <w:p w:rsidR="00440B17" w:rsidRDefault="00440B17" w:rsidP="00440B17">
      <w:pPr>
        <w:pStyle w:val="NoSpacing"/>
        <w:rPr>
          <w:b/>
          <w:color w:val="0070C0"/>
          <w:sz w:val="24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1465"/>
        <w:gridCol w:w="686"/>
        <w:gridCol w:w="687"/>
        <w:gridCol w:w="687"/>
        <w:gridCol w:w="687"/>
        <w:gridCol w:w="687"/>
        <w:gridCol w:w="1456"/>
      </w:tblGrid>
      <w:tr w:rsidR="00440B17" w:rsidRPr="00C8688B" w:rsidTr="00FB6D3B">
        <w:tc>
          <w:tcPr>
            <w:tcW w:w="2993" w:type="dxa"/>
            <w:shd w:val="clear" w:color="auto" w:fill="DEEAF6" w:themeFill="accent1" w:themeFillTint="33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  <w:r>
              <w:rPr>
                <w:rStyle w:val="A14"/>
                <w:rFonts w:cstheme="minorHAnsi"/>
                <w:b/>
                <w:sz w:val="20"/>
                <w:szCs w:val="20"/>
              </w:rPr>
              <w:t xml:space="preserve">Independence </w:t>
            </w:r>
          </w:p>
        </w:tc>
        <w:tc>
          <w:tcPr>
            <w:tcW w:w="1466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>Not independent</w:t>
            </w: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 w:rsidRPr="00C8688B">
              <w:rPr>
                <w:rStyle w:val="A14"/>
                <w:sz w:val="20"/>
                <w:szCs w:val="20"/>
              </w:rPr>
              <w:t>5</w:t>
            </w:r>
          </w:p>
        </w:tc>
        <w:tc>
          <w:tcPr>
            <w:tcW w:w="1456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Very Independent </w:t>
            </w:r>
            <w:r w:rsidRPr="00C8688B">
              <w:rPr>
                <w:rStyle w:val="A14"/>
                <w:sz w:val="20"/>
                <w:szCs w:val="20"/>
              </w:rPr>
              <w:t xml:space="preserve"> </w:t>
            </w:r>
          </w:p>
        </w:tc>
      </w:tr>
      <w:tr w:rsidR="00440B17" w:rsidRPr="00C8688B" w:rsidTr="00FB6D3B">
        <w:tc>
          <w:tcPr>
            <w:tcW w:w="2993" w:type="dxa"/>
            <w:shd w:val="clear" w:color="auto" w:fill="FFFFFF" w:themeFill="background1"/>
          </w:tcPr>
          <w:p w:rsidR="00440B17" w:rsidRPr="00C8688B" w:rsidRDefault="00440B17" w:rsidP="00FB6D3B">
            <w:pPr>
              <w:rPr>
                <w:rStyle w:val="A14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687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  <w:tc>
          <w:tcPr>
            <w:tcW w:w="1456" w:type="dxa"/>
          </w:tcPr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  <w:tr w:rsidR="00440B17" w:rsidRPr="00C8688B" w:rsidTr="00FB6D3B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7" w:rsidRPr="00C8688B" w:rsidRDefault="00440B17" w:rsidP="00FB6D3B">
            <w:pPr>
              <w:rPr>
                <w:rStyle w:val="A14"/>
                <w:i/>
                <w:sz w:val="20"/>
                <w:szCs w:val="20"/>
              </w:rPr>
            </w:pPr>
            <w:r w:rsidRPr="00C8688B">
              <w:rPr>
                <w:rStyle w:val="A14"/>
                <w:i/>
                <w:sz w:val="20"/>
                <w:szCs w:val="20"/>
              </w:rPr>
              <w:t>Comments</w:t>
            </w: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40B17" w:rsidRDefault="00440B17" w:rsidP="00FB6D3B">
            <w:pPr>
              <w:rPr>
                <w:rStyle w:val="A14"/>
                <w:sz w:val="20"/>
                <w:szCs w:val="20"/>
              </w:rPr>
            </w:pPr>
          </w:p>
          <w:p w:rsidR="004237AC" w:rsidRDefault="004237AC" w:rsidP="00FB6D3B">
            <w:pPr>
              <w:rPr>
                <w:rStyle w:val="A14"/>
                <w:sz w:val="20"/>
                <w:szCs w:val="20"/>
              </w:rPr>
            </w:pPr>
          </w:p>
          <w:p w:rsidR="00440B17" w:rsidRPr="00C8688B" w:rsidRDefault="00440B17" w:rsidP="00FB6D3B">
            <w:pPr>
              <w:rPr>
                <w:rStyle w:val="A14"/>
                <w:sz w:val="20"/>
                <w:szCs w:val="20"/>
              </w:rPr>
            </w:pPr>
          </w:p>
        </w:tc>
      </w:tr>
    </w:tbl>
    <w:p w:rsidR="00440B17" w:rsidRDefault="00440B17" w:rsidP="00440B17">
      <w:pPr>
        <w:pStyle w:val="NoSpacing"/>
      </w:pPr>
    </w:p>
    <w:p w:rsidR="00440B17" w:rsidRPr="00A9451B" w:rsidRDefault="00440B17" w:rsidP="00440B17">
      <w:pPr>
        <w:pStyle w:val="Heading3"/>
        <w:numPr>
          <w:ilvl w:val="0"/>
          <w:numId w:val="1"/>
        </w:numPr>
        <w:shd w:val="clear" w:color="auto" w:fill="EDEDED" w:themeFill="accent3" w:themeFillTint="33"/>
        <w:rPr>
          <w:rFonts w:asciiTheme="minorHAnsi" w:hAnsiTheme="minorHAnsi" w:cstheme="minorHAnsi"/>
          <w:b/>
        </w:rPr>
      </w:pPr>
      <w:r w:rsidRPr="00A9451B">
        <w:rPr>
          <w:rFonts w:asciiTheme="minorHAnsi" w:hAnsiTheme="minorHAnsi" w:cstheme="minorHAnsi"/>
          <w:b/>
        </w:rPr>
        <w:t>Other considerations</w:t>
      </w:r>
      <w:r w:rsidRPr="00A9451B">
        <w:rPr>
          <w:rFonts w:asciiTheme="minorHAnsi" w:hAnsiTheme="minorHAnsi" w:cstheme="minorHAnsi"/>
        </w:rPr>
        <w:t xml:space="preserve"> – this can include how we can improve our work </w:t>
      </w:r>
      <w:r>
        <w:rPr>
          <w:rFonts w:asciiTheme="minorHAnsi" w:hAnsiTheme="minorHAnsi" w:cstheme="minorHAnsi"/>
        </w:rPr>
        <w:t xml:space="preserve">with regard to good governance and special investigations </w:t>
      </w:r>
    </w:p>
    <w:p w:rsidR="00440B17" w:rsidRDefault="00440B17" w:rsidP="00440B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0B17" w:rsidTr="00FB6D3B">
        <w:tc>
          <w:tcPr>
            <w:tcW w:w="9350" w:type="dxa"/>
          </w:tcPr>
          <w:p w:rsidR="00440B17" w:rsidRPr="00A9451B" w:rsidRDefault="00440B17" w:rsidP="00FB6D3B">
            <w:pPr>
              <w:tabs>
                <w:tab w:val="left" w:pos="1620"/>
              </w:tabs>
              <w:rPr>
                <w:i/>
                <w:sz w:val="20"/>
              </w:rPr>
            </w:pPr>
            <w:r w:rsidRPr="00A9451B">
              <w:rPr>
                <w:i/>
                <w:sz w:val="20"/>
              </w:rPr>
              <w:t xml:space="preserve">Comments </w:t>
            </w:r>
          </w:p>
          <w:p w:rsidR="00440B17" w:rsidRDefault="00440B17" w:rsidP="00FB6D3B">
            <w:pPr>
              <w:tabs>
                <w:tab w:val="left" w:pos="1620"/>
              </w:tabs>
              <w:rPr>
                <w:i/>
              </w:rPr>
            </w:pPr>
          </w:p>
          <w:p w:rsidR="00440B17" w:rsidRDefault="00440B17" w:rsidP="00FB6D3B">
            <w:pPr>
              <w:tabs>
                <w:tab w:val="left" w:pos="1620"/>
              </w:tabs>
              <w:rPr>
                <w:i/>
              </w:rPr>
            </w:pPr>
          </w:p>
          <w:p w:rsidR="00440B17" w:rsidRPr="00A9451B" w:rsidRDefault="00440B17" w:rsidP="00FB6D3B">
            <w:pPr>
              <w:tabs>
                <w:tab w:val="left" w:pos="1620"/>
              </w:tabs>
              <w:rPr>
                <w:i/>
              </w:rPr>
            </w:pPr>
          </w:p>
        </w:tc>
      </w:tr>
    </w:tbl>
    <w:p w:rsidR="00440B17" w:rsidRDefault="00440B17" w:rsidP="00C8688B">
      <w:pPr>
        <w:tabs>
          <w:tab w:val="left" w:pos="1620"/>
        </w:tabs>
      </w:pPr>
    </w:p>
    <w:p w:rsidR="00440B17" w:rsidRPr="004237AC" w:rsidRDefault="004237AC" w:rsidP="004237AC">
      <w:pPr>
        <w:pStyle w:val="NoSpacing"/>
        <w:jc w:val="center"/>
        <w:rPr>
          <w:b/>
          <w:sz w:val="28"/>
        </w:rPr>
      </w:pPr>
      <w:r w:rsidRPr="004237AC">
        <w:rPr>
          <w:b/>
          <w:sz w:val="28"/>
        </w:rPr>
        <w:t>…………………………………*THANK YOU FOR YOUR FEEDBACK*……………………………</w:t>
      </w:r>
    </w:p>
    <w:sectPr w:rsidR="00440B17" w:rsidRPr="004237AC" w:rsidSect="00C8688B">
      <w:headerReference w:type="default" r:id="rId9"/>
      <w:footerReference w:type="default" r:id="rId10"/>
      <w:pgSz w:w="12240" w:h="15840"/>
      <w:pgMar w:top="1588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F2" w:rsidRDefault="00DE00F2" w:rsidP="00C8688B">
      <w:pPr>
        <w:spacing w:after="0" w:line="240" w:lineRule="auto"/>
      </w:pPr>
      <w:r>
        <w:separator/>
      </w:r>
    </w:p>
  </w:endnote>
  <w:endnote w:type="continuationSeparator" w:id="0">
    <w:p w:rsidR="00DE00F2" w:rsidRDefault="00DE00F2" w:rsidP="00C8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ronicaPro-Light">
    <w:altName w:val="Chronica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82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A1F" w:rsidRDefault="00CA1A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F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1A1F" w:rsidRDefault="00CA1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F2" w:rsidRDefault="00DE00F2" w:rsidP="00C8688B">
      <w:pPr>
        <w:spacing w:after="0" w:line="240" w:lineRule="auto"/>
      </w:pPr>
      <w:r>
        <w:separator/>
      </w:r>
    </w:p>
  </w:footnote>
  <w:footnote w:type="continuationSeparator" w:id="0">
    <w:p w:rsidR="00DE00F2" w:rsidRDefault="00DE00F2" w:rsidP="00C8688B">
      <w:pPr>
        <w:spacing w:after="0" w:line="240" w:lineRule="auto"/>
      </w:pPr>
      <w:r>
        <w:continuationSeparator/>
      </w:r>
    </w:p>
  </w:footnote>
  <w:footnote w:id="1">
    <w:p w:rsidR="00DB6DDF" w:rsidRPr="00455E5B" w:rsidRDefault="00DB6DDF" w:rsidP="00DB6DDF">
      <w:pPr>
        <w:pStyle w:val="FootnoteText"/>
        <w:rPr>
          <w:sz w:val="18"/>
        </w:rPr>
      </w:pPr>
      <w:r w:rsidRPr="00455E5B">
        <w:rPr>
          <w:rStyle w:val="FootnoteReference"/>
          <w:sz w:val="18"/>
        </w:rPr>
        <w:footnoteRef/>
      </w:r>
      <w:r w:rsidRPr="00455E5B">
        <w:rPr>
          <w:sz w:val="18"/>
        </w:rPr>
        <w:t xml:space="preserve"> See for example: </w:t>
      </w:r>
      <w:hyperlink r:id="rId1" w:history="1">
        <w:r w:rsidRPr="00455E5B">
          <w:rPr>
            <w:rStyle w:val="Hyperlink"/>
            <w:sz w:val="18"/>
          </w:rPr>
          <w:t>https://ombudsman.gov.ws/office-of-the-ombudsman-launches-first-ever-state-of-human-rights-report/</w:t>
        </w:r>
      </w:hyperlink>
      <w:r w:rsidRPr="00455E5B">
        <w:rPr>
          <w:sz w:val="18"/>
        </w:rPr>
        <w:t xml:space="preserve"> </w:t>
      </w:r>
    </w:p>
  </w:footnote>
  <w:footnote w:id="2">
    <w:p w:rsidR="00DB6DDF" w:rsidRPr="00455E5B" w:rsidRDefault="00DB6DDF" w:rsidP="00DB6DDF">
      <w:pPr>
        <w:pStyle w:val="FootnoteText"/>
        <w:rPr>
          <w:sz w:val="18"/>
        </w:rPr>
      </w:pPr>
      <w:r w:rsidRPr="00455E5B">
        <w:rPr>
          <w:rStyle w:val="FootnoteReference"/>
          <w:sz w:val="18"/>
        </w:rPr>
        <w:footnoteRef/>
      </w:r>
      <w:r w:rsidRPr="00455E5B">
        <w:rPr>
          <w:sz w:val="18"/>
        </w:rPr>
        <w:t xml:space="preserve"> See for example: </w:t>
      </w:r>
      <w:hyperlink r:id="rId2" w:history="1">
        <w:r w:rsidRPr="00455E5B">
          <w:rPr>
            <w:rStyle w:val="Hyperlink"/>
            <w:sz w:val="18"/>
          </w:rPr>
          <w:t>https://ombudsman.gov.ws/places-of-detention-inspection-reports/</w:t>
        </w:r>
      </w:hyperlink>
      <w:r w:rsidRPr="00455E5B">
        <w:rPr>
          <w:sz w:val="18"/>
        </w:rPr>
        <w:t xml:space="preserve"> </w:t>
      </w:r>
    </w:p>
  </w:footnote>
  <w:footnote w:id="3">
    <w:p w:rsidR="00DB6DDF" w:rsidRPr="00455E5B" w:rsidRDefault="00DB6DDF" w:rsidP="006D0F14">
      <w:pPr>
        <w:pStyle w:val="FootnoteText"/>
        <w:rPr>
          <w:sz w:val="18"/>
        </w:rPr>
      </w:pPr>
      <w:r w:rsidRPr="00455E5B">
        <w:rPr>
          <w:rStyle w:val="FootnoteReference"/>
          <w:sz w:val="18"/>
        </w:rPr>
        <w:footnoteRef/>
      </w:r>
      <w:r w:rsidRPr="00455E5B">
        <w:rPr>
          <w:sz w:val="18"/>
        </w:rPr>
        <w:t xml:space="preserve"> See for example: </w:t>
      </w:r>
      <w:hyperlink r:id="rId3" w:history="1">
        <w:r w:rsidRPr="00455E5B">
          <w:rPr>
            <w:rStyle w:val="Hyperlink"/>
            <w:sz w:val="18"/>
          </w:rPr>
          <w:t>https://ombudsman.gov.ws/human-rights-submissions-2-2/</w:t>
        </w:r>
      </w:hyperlink>
      <w:r w:rsidRPr="00455E5B">
        <w:rPr>
          <w:sz w:val="18"/>
        </w:rPr>
        <w:t xml:space="preserve"> </w:t>
      </w:r>
    </w:p>
  </w:footnote>
  <w:footnote w:id="4">
    <w:p w:rsidR="00440B17" w:rsidRPr="00455E5B" w:rsidRDefault="00440B17" w:rsidP="00440B17">
      <w:pPr>
        <w:pStyle w:val="FootnoteText"/>
        <w:rPr>
          <w:sz w:val="18"/>
        </w:rPr>
      </w:pPr>
      <w:r w:rsidRPr="00455E5B">
        <w:rPr>
          <w:rStyle w:val="FootnoteReference"/>
          <w:sz w:val="18"/>
        </w:rPr>
        <w:footnoteRef/>
      </w:r>
      <w:r w:rsidRPr="00455E5B">
        <w:rPr>
          <w:sz w:val="18"/>
        </w:rPr>
        <w:t xml:space="preserve"> See for example: </w:t>
      </w:r>
      <w:hyperlink r:id="rId4" w:history="1">
        <w:r w:rsidRPr="007E7B02">
          <w:rPr>
            <w:rStyle w:val="Hyperlink"/>
            <w:sz w:val="18"/>
          </w:rPr>
          <w:t>https://ombudsman.gov.ws/special-investigations-unit-documents/</w:t>
        </w:r>
      </w:hyperlink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8B" w:rsidRDefault="00C868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-923925</wp:posOffset>
              </wp:positionH>
              <wp:positionV relativeFrom="paragraph">
                <wp:posOffset>-487680</wp:posOffset>
              </wp:positionV>
              <wp:extent cx="8010525" cy="9429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0525" cy="9429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688B" w:rsidRDefault="00C8688B"/>
                        <w:tbl>
                          <w:tblPr>
                            <w:tblStyle w:val="TableGrid"/>
                            <w:tblW w:w="0" w:type="auto"/>
                            <w:tblInd w:w="-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90"/>
                            <w:gridCol w:w="9214"/>
                          </w:tblGrid>
                          <w:tr w:rsidR="00C8688B" w:rsidTr="00C8688B">
                            <w:trPr>
                              <w:trHeight w:val="796"/>
                            </w:trPr>
                            <w:tc>
                              <w:tcPr>
                                <w:tcW w:w="1990" w:type="dxa"/>
                              </w:tcPr>
                              <w:p w:rsidR="00C8688B" w:rsidRDefault="00C8688B" w:rsidP="00C8688B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sz w:val="36"/>
                                  </w:rPr>
                                </w:pPr>
                                <w:r w:rsidRPr="00C8688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2BAA3A" wp14:editId="212E3815">
                                      <wp:extent cx="438150" cy="504825"/>
                                      <wp:effectExtent l="0" t="0" r="0" b="9525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38150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9214" w:type="dxa"/>
                              </w:tcPr>
                              <w:p w:rsidR="00C8688B" w:rsidRPr="00C8688B" w:rsidRDefault="00C8688B" w:rsidP="00C8688B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C8688B">
                                  <w:rPr>
                                    <w:b/>
                                    <w:sz w:val="28"/>
                                  </w:rPr>
                                  <w:t>Samoa Office of the Ombudsman National Human Rights Institution</w:t>
                                </w:r>
                              </w:p>
                              <w:p w:rsidR="00C8688B" w:rsidRDefault="00C8688B" w:rsidP="00C8688B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C8688B">
                                  <w:rPr>
                                    <w:b/>
                                    <w:sz w:val="36"/>
                                  </w:rPr>
                                  <w:t>ANNUAL STAKEHOLDER SURVEY 2021</w:t>
                                </w:r>
                              </w:p>
                            </w:tc>
                          </w:tr>
                        </w:tbl>
                        <w:p w:rsidR="00C8688B" w:rsidRDefault="00C8688B" w:rsidP="00C8688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C8688B" w:rsidRDefault="00C8688B" w:rsidP="00C868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2.75pt;margin-top:-38.4pt;width:630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" fillcolor="#00b0f0" strokecolor="#00b0f0" strokeweight="1pt">
              <v:textbox>
                <w:txbxContent>
                  <w:p w:rsidR="00C8688B" w:rsidRDefault="00C8688B"/>
                  <w:tbl>
                    <w:tblPr>
                      <w:tblStyle w:val="TableGrid"/>
                      <w:tblW w:w="0" w:type="auto"/>
                      <w:tblInd w:w="-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90"/>
                      <w:gridCol w:w="9214"/>
                    </w:tblGrid>
                    <w:tr w:rsidR="00C8688B" w:rsidTr="00C8688B">
                      <w:trPr>
                        <w:trHeight w:val="796"/>
                      </w:trPr>
                      <w:tc>
                        <w:tcPr>
                          <w:tcW w:w="1990" w:type="dxa"/>
                        </w:tcPr>
                        <w:p w:rsidR="00C8688B" w:rsidRDefault="00C8688B" w:rsidP="00C8688B">
                          <w:pPr>
                            <w:pStyle w:val="NoSpacing"/>
                            <w:jc w:val="right"/>
                            <w:rPr>
                              <w:b/>
                              <w:sz w:val="36"/>
                            </w:rPr>
                          </w:pPr>
                          <w:r w:rsidRPr="00C8688B">
                            <w:rPr>
                              <w:noProof/>
                            </w:rPr>
                            <w:drawing>
                              <wp:inline distT="0" distB="0" distL="0" distR="0" wp14:anchorId="372BAA3A" wp14:editId="212E3815">
                                <wp:extent cx="438150" cy="504825"/>
                                <wp:effectExtent l="0" t="0" r="0" b="952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9214" w:type="dxa"/>
                        </w:tcPr>
                        <w:p w:rsidR="00C8688B" w:rsidRPr="00C8688B" w:rsidRDefault="00C8688B" w:rsidP="00C8688B">
                          <w:pPr>
                            <w:pStyle w:val="NoSpacing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C8688B">
                            <w:rPr>
                              <w:b/>
                              <w:sz w:val="28"/>
                            </w:rPr>
                            <w:t>Samoa Office of the Ombudsman National Human Rights Institution</w:t>
                          </w:r>
                        </w:p>
                        <w:p w:rsidR="00C8688B" w:rsidRDefault="00C8688B" w:rsidP="00C8688B">
                          <w:pPr>
                            <w:pStyle w:val="NoSpacing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C8688B">
                            <w:rPr>
                              <w:b/>
                              <w:sz w:val="36"/>
                            </w:rPr>
                            <w:t>ANNUAL STAKEHOLDER SURVEY 2021</w:t>
                          </w:r>
                        </w:p>
                      </w:tc>
                    </w:tr>
                  </w:tbl>
                  <w:p w:rsidR="00C8688B" w:rsidRDefault="00C8688B" w:rsidP="00C8688B">
                    <w:pPr>
                      <w:jc w:val="center"/>
                      <w:rPr>
                        <w:b/>
                      </w:rPr>
                    </w:pPr>
                  </w:p>
                  <w:p w:rsidR="00C8688B" w:rsidRDefault="00C8688B" w:rsidP="00C8688B"/>
                </w:txbxContent>
              </v:textbox>
            </v:rect>
          </w:pict>
        </mc:Fallback>
      </mc:AlternateContent>
    </w:r>
  </w:p>
  <w:p w:rsidR="00C8688B" w:rsidRDefault="00C86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215"/>
    <w:multiLevelType w:val="hybridMultilevel"/>
    <w:tmpl w:val="7FA41766"/>
    <w:lvl w:ilvl="0" w:tplc="E0F0181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1266"/>
    <w:multiLevelType w:val="hybridMultilevel"/>
    <w:tmpl w:val="2BFCBAA6"/>
    <w:lvl w:ilvl="0" w:tplc="E0F0181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2519"/>
    <w:multiLevelType w:val="hybridMultilevel"/>
    <w:tmpl w:val="EBC0C44A"/>
    <w:lvl w:ilvl="0" w:tplc="C9347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40305"/>
    <w:multiLevelType w:val="hybridMultilevel"/>
    <w:tmpl w:val="F5AEB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BF5A83"/>
    <w:multiLevelType w:val="hybridMultilevel"/>
    <w:tmpl w:val="7FA41766"/>
    <w:lvl w:ilvl="0" w:tplc="E0F0181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EE3"/>
    <w:multiLevelType w:val="hybridMultilevel"/>
    <w:tmpl w:val="109A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7128C"/>
    <w:multiLevelType w:val="hybridMultilevel"/>
    <w:tmpl w:val="66B4A3EE"/>
    <w:lvl w:ilvl="0" w:tplc="E0F0181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8B"/>
    <w:rsid w:val="000059E8"/>
    <w:rsid w:val="002A4DFB"/>
    <w:rsid w:val="00355BD2"/>
    <w:rsid w:val="0039127B"/>
    <w:rsid w:val="004237AC"/>
    <w:rsid w:val="00440B17"/>
    <w:rsid w:val="0062026C"/>
    <w:rsid w:val="008C2EBA"/>
    <w:rsid w:val="008D2058"/>
    <w:rsid w:val="00A9451B"/>
    <w:rsid w:val="00AC4D01"/>
    <w:rsid w:val="00BB676F"/>
    <w:rsid w:val="00C8688B"/>
    <w:rsid w:val="00CA1A1F"/>
    <w:rsid w:val="00DB6DDF"/>
    <w:rsid w:val="00DE00F2"/>
    <w:rsid w:val="00DE5FC7"/>
    <w:rsid w:val="00E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F30788D-9E2E-4CCB-8082-2BF5825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8B"/>
  </w:style>
  <w:style w:type="paragraph" w:styleId="Footer">
    <w:name w:val="footer"/>
    <w:basedOn w:val="Normal"/>
    <w:link w:val="FooterChar"/>
    <w:uiPriority w:val="99"/>
    <w:unhideWhenUsed/>
    <w:rsid w:val="00C8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8B"/>
  </w:style>
  <w:style w:type="paragraph" w:styleId="NoSpacing">
    <w:name w:val="No Spacing"/>
    <w:uiPriority w:val="1"/>
    <w:qFormat/>
    <w:rsid w:val="00C8688B"/>
    <w:pPr>
      <w:spacing w:after="0" w:line="240" w:lineRule="auto"/>
    </w:pPr>
  </w:style>
  <w:style w:type="table" w:styleId="TableGrid">
    <w:name w:val="Table Grid"/>
    <w:basedOn w:val="TableNormal"/>
    <w:uiPriority w:val="39"/>
    <w:rsid w:val="00C8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C8688B"/>
    <w:rPr>
      <w:color w:val="0563C1" w:themeColor="hyperlink"/>
      <w:u w:val="single"/>
    </w:rPr>
  </w:style>
  <w:style w:type="character" w:customStyle="1" w:styleId="A14">
    <w:name w:val="A14"/>
    <w:uiPriority w:val="99"/>
    <w:rsid w:val="00C8688B"/>
    <w:rPr>
      <w:rFonts w:cs="ChronicaPro-Light"/>
      <w:color w:val="000000"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8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8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88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B6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D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dean@ombudsamn.gov.w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mikaele@ombudsman.gov.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mbudsman.gov.ws/human-rights-submissions-2-2/" TargetMode="External"/><Relationship Id="rId2" Type="http://schemas.openxmlformats.org/officeDocument/2006/relationships/hyperlink" Target="https://ombudsman.gov.ws/places-of-detention-inspection-reports/" TargetMode="External"/><Relationship Id="rId1" Type="http://schemas.openxmlformats.org/officeDocument/2006/relationships/hyperlink" Target="https://ombudsman.gov.ws/office-of-the-ombudsman-launches-first-ever-state-of-human-rights-report/" TargetMode="External"/><Relationship Id="rId4" Type="http://schemas.openxmlformats.org/officeDocument/2006/relationships/hyperlink" Target="https://ombudsman.gov.ws/special-investigations-unit-docum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Dean</dc:creator>
  <cp:keywords/>
  <dc:description/>
  <cp:lastModifiedBy>Charles Dean</cp:lastModifiedBy>
  <cp:revision>2</cp:revision>
  <dcterms:created xsi:type="dcterms:W3CDTF">2022-07-26T01:26:00Z</dcterms:created>
  <dcterms:modified xsi:type="dcterms:W3CDTF">2022-07-26T01:26:00Z</dcterms:modified>
</cp:coreProperties>
</file>